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46E8" w14:textId="550BED96" w:rsidR="00266A5E" w:rsidRPr="00266A5E" w:rsidRDefault="00266A5E" w:rsidP="009E5D66">
      <w:pPr>
        <w:rPr>
          <w:lang w:val="fr-FR"/>
        </w:rPr>
      </w:pPr>
      <w:r>
        <w:rPr>
          <w:lang w:val="fr-FR"/>
        </w:rPr>
        <w:t xml:space="preserve">François </w:t>
      </w:r>
      <w:proofErr w:type="spellStart"/>
      <w:r>
        <w:rPr>
          <w:lang w:val="fr-FR"/>
        </w:rPr>
        <w:t>Otchakovsky</w:t>
      </w:r>
      <w:proofErr w:type="spellEnd"/>
      <w:r>
        <w:rPr>
          <w:lang w:val="fr-FR"/>
        </w:rPr>
        <w:t xml:space="preserve">-Laurens et Laure Verdon, </w:t>
      </w:r>
      <w:proofErr w:type="spellStart"/>
      <w:r>
        <w:rPr>
          <w:lang w:val="fr-FR"/>
        </w:rPr>
        <w:t>dir</w:t>
      </w:r>
      <w:proofErr w:type="spellEnd"/>
      <w:r>
        <w:rPr>
          <w:lang w:val="fr-FR"/>
        </w:rPr>
        <w:t xml:space="preserve">., </w:t>
      </w:r>
      <w:r>
        <w:rPr>
          <w:i/>
          <w:iCs/>
          <w:lang w:val="fr-FR"/>
        </w:rPr>
        <w:t>La Voix des Assemblées : Quelle démocratie urbaine au regard des registres de délibérations ? Méditerranée-Europe XIII</w:t>
      </w:r>
      <w:r>
        <w:rPr>
          <w:i/>
          <w:iCs/>
          <w:vertAlign w:val="superscript"/>
          <w:lang w:val="fr-FR"/>
        </w:rPr>
        <w:t>e</w:t>
      </w:r>
      <w:r>
        <w:rPr>
          <w:i/>
          <w:iCs/>
          <w:lang w:val="fr-FR"/>
        </w:rPr>
        <w:t>-XVIII</w:t>
      </w:r>
      <w:r>
        <w:rPr>
          <w:i/>
          <w:iCs/>
          <w:vertAlign w:val="superscript"/>
          <w:lang w:val="fr-FR"/>
        </w:rPr>
        <w:t>e</w:t>
      </w:r>
      <w:r>
        <w:rPr>
          <w:i/>
          <w:iCs/>
          <w:lang w:val="fr-FR"/>
        </w:rPr>
        <w:t xml:space="preserve"> siècle</w:t>
      </w:r>
      <w:r>
        <w:rPr>
          <w:lang w:val="fr-FR"/>
        </w:rPr>
        <w:t>, Presses Universitaires de Provence</w:t>
      </w:r>
      <w:r w:rsidR="00E17146">
        <w:rPr>
          <w:lang w:val="fr-FR"/>
        </w:rPr>
        <w:t>,</w:t>
      </w:r>
      <w:r>
        <w:rPr>
          <w:lang w:val="fr-FR"/>
        </w:rPr>
        <w:t xml:space="preserve"> Aix-en-Provence, 202</w:t>
      </w:r>
      <w:r w:rsidR="00E17146">
        <w:rPr>
          <w:lang w:val="fr-FR"/>
        </w:rPr>
        <w:t>1. 355 pages. ISBN 9791032003176. 28 euros.</w:t>
      </w:r>
    </w:p>
    <w:p w14:paraId="2D3DD959" w14:textId="77777777" w:rsidR="00266A5E" w:rsidRDefault="00266A5E" w:rsidP="009E5D66">
      <w:pPr>
        <w:rPr>
          <w:lang w:val="fr-FR"/>
        </w:rPr>
      </w:pPr>
    </w:p>
    <w:p w14:paraId="2F468992" w14:textId="2EE00FD5" w:rsidR="009E5D66" w:rsidRDefault="009E69F0" w:rsidP="009E5D66">
      <w:pPr>
        <w:rPr>
          <w:lang w:val="fr-FR"/>
        </w:rPr>
      </w:pPr>
      <w:r>
        <w:rPr>
          <w:lang w:val="fr-FR"/>
        </w:rPr>
        <w:t>Ce livre se situe à la confluence de deux courants historiographique</w:t>
      </w:r>
      <w:r w:rsidR="00FC4CF0">
        <w:rPr>
          <w:lang w:val="fr-FR"/>
        </w:rPr>
        <w:t>s :</w:t>
      </w:r>
      <w:r>
        <w:rPr>
          <w:lang w:val="fr-FR"/>
        </w:rPr>
        <w:t xml:space="preserve"> l’un contemporain, </w:t>
      </w:r>
      <w:r w:rsidR="00AD4040">
        <w:rPr>
          <w:lang w:val="fr-FR"/>
        </w:rPr>
        <w:t>prestigieux</w:t>
      </w:r>
      <w:r>
        <w:rPr>
          <w:lang w:val="fr-FR"/>
        </w:rPr>
        <w:t xml:space="preserve"> et fort à la mode</w:t>
      </w:r>
      <w:r w:rsidR="00F527B1">
        <w:rPr>
          <w:lang w:val="fr-FR"/>
        </w:rPr>
        <w:t xml:space="preserve"> </w:t>
      </w:r>
      <w:r>
        <w:rPr>
          <w:lang w:val="fr-FR"/>
        </w:rPr>
        <w:t>dans l’historiographie fran</w:t>
      </w:r>
      <w:r w:rsidR="00632F75">
        <w:rPr>
          <w:lang w:val="fr-FR"/>
        </w:rPr>
        <w:t xml:space="preserve">cophone </w:t>
      </w:r>
      <w:r w:rsidR="00FC4CF0">
        <w:rPr>
          <w:lang w:val="fr-FR"/>
        </w:rPr>
        <w:t>;</w:t>
      </w:r>
      <w:r>
        <w:rPr>
          <w:lang w:val="fr-FR"/>
        </w:rPr>
        <w:t xml:space="preserve"> l’autre plus ancien, et quelque peu abandonné</w:t>
      </w:r>
      <w:r w:rsidR="00FC4CF0">
        <w:rPr>
          <w:lang w:val="fr-FR"/>
        </w:rPr>
        <w:t xml:space="preserve">, mais dont les interrogations restent impossibles à </w:t>
      </w:r>
      <w:r w:rsidR="00E17146">
        <w:rPr>
          <w:lang w:val="fr-FR"/>
        </w:rPr>
        <w:t>éviter</w:t>
      </w:r>
      <w:r w:rsidR="00FC4CF0">
        <w:rPr>
          <w:lang w:val="fr-FR"/>
        </w:rPr>
        <w:t xml:space="preserve"> si nous voulons comprendre la nature du fait politique en Europe de la fin du Moyen Âge </w:t>
      </w:r>
      <w:r w:rsidR="006A018C">
        <w:rPr>
          <w:lang w:val="fr-FR"/>
        </w:rPr>
        <w:t xml:space="preserve">et </w:t>
      </w:r>
      <w:r w:rsidR="00E17146">
        <w:rPr>
          <w:lang w:val="fr-FR"/>
        </w:rPr>
        <w:t>de la</w:t>
      </w:r>
      <w:r w:rsidR="00FC4CF0">
        <w:rPr>
          <w:lang w:val="fr-FR"/>
        </w:rPr>
        <w:t xml:space="preserve"> premi</w:t>
      </w:r>
      <w:r w:rsidR="00E17146">
        <w:rPr>
          <w:lang w:val="fr-FR"/>
        </w:rPr>
        <w:t>è</w:t>
      </w:r>
      <w:r w:rsidR="00FC4CF0">
        <w:rPr>
          <w:lang w:val="fr-FR"/>
        </w:rPr>
        <w:t>r</w:t>
      </w:r>
      <w:r w:rsidR="00E17146">
        <w:rPr>
          <w:lang w:val="fr-FR"/>
        </w:rPr>
        <w:t>e</w:t>
      </w:r>
      <w:r w:rsidR="00FC4CF0">
        <w:rPr>
          <w:lang w:val="fr-FR"/>
        </w:rPr>
        <w:t xml:space="preserve"> modernité</w:t>
      </w:r>
      <w:r>
        <w:rPr>
          <w:lang w:val="fr-FR"/>
        </w:rPr>
        <w:t xml:space="preserve">. François </w:t>
      </w:r>
      <w:proofErr w:type="spellStart"/>
      <w:r>
        <w:rPr>
          <w:lang w:val="fr-FR"/>
        </w:rPr>
        <w:t>Otchakovsky</w:t>
      </w:r>
      <w:proofErr w:type="spellEnd"/>
      <w:r>
        <w:rPr>
          <w:lang w:val="fr-FR"/>
        </w:rPr>
        <w:t>-Laurens et Laure Verdon ont pris des deux mains les possibilités ouvertes par le nouveau « tournant archivistique »</w:t>
      </w:r>
      <w:r w:rsidR="00FC4CF0">
        <w:rPr>
          <w:lang w:val="fr-FR"/>
        </w:rPr>
        <w:t>,</w:t>
      </w:r>
      <w:r>
        <w:rPr>
          <w:lang w:val="fr-FR"/>
        </w:rPr>
        <w:t xml:space="preserve"> l’histoire de la </w:t>
      </w:r>
      <w:proofErr w:type="spellStart"/>
      <w:r>
        <w:rPr>
          <w:lang w:val="fr-FR"/>
        </w:rPr>
        <w:t>scripturalité</w:t>
      </w:r>
      <w:proofErr w:type="spellEnd"/>
      <w:r w:rsidR="00F527B1">
        <w:rPr>
          <w:lang w:val="fr-FR"/>
        </w:rPr>
        <w:t xml:space="preserve">, voire </w:t>
      </w:r>
      <w:r w:rsidR="00FC4CF0">
        <w:rPr>
          <w:lang w:val="fr-FR"/>
        </w:rPr>
        <w:t xml:space="preserve">simplement </w:t>
      </w:r>
      <w:r w:rsidR="00CA241C">
        <w:rPr>
          <w:lang w:val="fr-FR"/>
        </w:rPr>
        <w:t>le renouveau</w:t>
      </w:r>
      <w:r w:rsidR="00AC67E6">
        <w:rPr>
          <w:lang w:val="fr-FR"/>
        </w:rPr>
        <w:t xml:space="preserve"> de</w:t>
      </w:r>
      <w:r w:rsidR="00CA241C">
        <w:rPr>
          <w:lang w:val="fr-FR"/>
        </w:rPr>
        <w:t xml:space="preserve"> </w:t>
      </w:r>
      <w:r w:rsidR="00FC4CF0">
        <w:rPr>
          <w:lang w:val="fr-FR"/>
        </w:rPr>
        <w:t>l’histoire de l’écrit</w:t>
      </w:r>
      <w:r w:rsidR="00CA241C">
        <w:rPr>
          <w:lang w:val="fr-FR"/>
        </w:rPr>
        <w:t>, pour reposer la question de la relation entre démocratie et urbanité. Ils ont</w:t>
      </w:r>
      <w:r w:rsidR="007972CE">
        <w:rPr>
          <w:lang w:val="fr-FR"/>
        </w:rPr>
        <w:t xml:space="preserve"> réuni</w:t>
      </w:r>
      <w:r w:rsidR="00FC4CF0">
        <w:rPr>
          <w:lang w:val="fr-FR"/>
        </w:rPr>
        <w:t xml:space="preserve"> un</w:t>
      </w:r>
      <w:r w:rsidR="00F91E5E">
        <w:rPr>
          <w:lang w:val="fr-FR"/>
        </w:rPr>
        <w:t>e</w:t>
      </w:r>
      <w:r w:rsidR="00FC4CF0">
        <w:rPr>
          <w:lang w:val="fr-FR"/>
        </w:rPr>
        <w:t xml:space="preserve"> pléiade d’historiens et d’historiennes spécialistes des écrits urbains en Italie, en France, dans les pays germanophones et </w:t>
      </w:r>
      <w:r w:rsidR="007972CE">
        <w:rPr>
          <w:lang w:val="fr-FR"/>
        </w:rPr>
        <w:t>en Espagne pour</w:t>
      </w:r>
      <w:r w:rsidR="00FC4CF0">
        <w:rPr>
          <w:lang w:val="fr-FR"/>
        </w:rPr>
        <w:t xml:space="preserve"> se pencher sur divers types de sources que nous pouvons appeler</w:t>
      </w:r>
      <w:r w:rsidR="007972CE">
        <w:rPr>
          <w:lang w:val="fr-FR"/>
        </w:rPr>
        <w:t>, de près ou de loin, des</w:t>
      </w:r>
      <w:r w:rsidR="00FC4CF0">
        <w:rPr>
          <w:lang w:val="fr-FR"/>
        </w:rPr>
        <w:t xml:space="preserve"> « registres de délibérations »</w:t>
      </w:r>
      <w:r w:rsidR="007972CE">
        <w:rPr>
          <w:lang w:val="fr-FR"/>
        </w:rPr>
        <w:t xml:space="preserve">. En proposant d’examiner les origines, la diffusion et les fonctions de ces objets écrits, ils </w:t>
      </w:r>
      <w:r w:rsidR="00F527B1">
        <w:rPr>
          <w:lang w:val="fr-FR"/>
        </w:rPr>
        <w:t xml:space="preserve">ont </w:t>
      </w:r>
      <w:r w:rsidR="00A24E6D">
        <w:rPr>
          <w:lang w:val="fr-FR"/>
        </w:rPr>
        <w:t xml:space="preserve">reposé </w:t>
      </w:r>
      <w:r w:rsidR="007972CE">
        <w:rPr>
          <w:lang w:val="fr-FR"/>
        </w:rPr>
        <w:t>une vieille question : dans quelle mesure ces pratiques écrits peu</w:t>
      </w:r>
      <w:r w:rsidR="006A018C">
        <w:rPr>
          <w:lang w:val="fr-FR"/>
        </w:rPr>
        <w:t>ven</w:t>
      </w:r>
      <w:r w:rsidR="007972CE">
        <w:rPr>
          <w:lang w:val="fr-FR"/>
        </w:rPr>
        <w:t>t</w:t>
      </w:r>
      <w:r w:rsidR="00E0095F">
        <w:rPr>
          <w:lang w:val="fr-FR"/>
        </w:rPr>
        <w:t>-ils</w:t>
      </w:r>
      <w:r w:rsidR="007972CE">
        <w:rPr>
          <w:lang w:val="fr-FR"/>
        </w:rPr>
        <w:t xml:space="preserve"> être considér</w:t>
      </w:r>
      <w:r w:rsidR="00E0095F">
        <w:rPr>
          <w:lang w:val="fr-FR"/>
        </w:rPr>
        <w:t>és</w:t>
      </w:r>
      <w:r w:rsidR="007972CE">
        <w:rPr>
          <w:lang w:val="fr-FR"/>
        </w:rPr>
        <w:t xml:space="preserve"> comme constitutive d’une « démocratie urbaine » ? </w:t>
      </w:r>
      <w:r w:rsidR="00F527B1">
        <w:rPr>
          <w:lang w:val="fr-FR"/>
        </w:rPr>
        <w:t>Est-ce que nous pouvons considérer ces pratiques scriptu</w:t>
      </w:r>
      <w:r w:rsidR="00E174DD">
        <w:rPr>
          <w:lang w:val="fr-FR"/>
        </w:rPr>
        <w:t>r</w:t>
      </w:r>
      <w:r w:rsidR="00F527B1">
        <w:rPr>
          <w:lang w:val="fr-FR"/>
        </w:rPr>
        <w:t>aires</w:t>
      </w:r>
      <w:r w:rsidR="00AF60A8">
        <w:rPr>
          <w:lang w:val="fr-FR"/>
        </w:rPr>
        <w:t>, et les pratiques gouvernementaux qui les accompagnent,</w:t>
      </w:r>
      <w:r w:rsidR="00F527B1">
        <w:rPr>
          <w:lang w:val="fr-FR"/>
        </w:rPr>
        <w:t xml:space="preserve"> sous les traits d’une « institution urbaine originale, plutôt homogène malgré ses nombreuses variations régionales et locales » dont la Méditerranée occidentale serait « le berceau »</w:t>
      </w:r>
      <w:r w:rsidR="00230CA5">
        <w:rPr>
          <w:lang w:val="fr-FR"/>
        </w:rPr>
        <w:t>, comme le dit Michel Hebert en conclusion</w:t>
      </w:r>
      <w:r w:rsidR="00AD4040">
        <w:rPr>
          <w:lang w:val="fr-FR"/>
        </w:rPr>
        <w:t xml:space="preserve"> (p. 330)</w:t>
      </w:r>
      <w:r w:rsidR="00F527B1">
        <w:rPr>
          <w:lang w:val="fr-FR"/>
        </w:rPr>
        <w:t xml:space="preserve"> ? </w:t>
      </w:r>
      <w:r w:rsidR="006A018C">
        <w:rPr>
          <w:lang w:val="fr-FR"/>
        </w:rPr>
        <w:t>Et dans quelle mesure s’agit-il de pratiques « démocratiques » ?</w:t>
      </w:r>
    </w:p>
    <w:p w14:paraId="03487672" w14:textId="77777777" w:rsidR="009E5D66" w:rsidRDefault="009E5D66" w:rsidP="009E5D66">
      <w:pPr>
        <w:rPr>
          <w:lang w:val="fr-FR"/>
        </w:rPr>
      </w:pPr>
    </w:p>
    <w:p w14:paraId="3F949073" w14:textId="402D91B9" w:rsidR="00C908DC" w:rsidRDefault="00F527B1" w:rsidP="009E5D66">
      <w:pPr>
        <w:rPr>
          <w:lang w:val="fr-FR"/>
        </w:rPr>
      </w:pPr>
      <w:r>
        <w:rPr>
          <w:lang w:val="fr-FR"/>
        </w:rPr>
        <w:t xml:space="preserve">Vous entendez grincer les dents des historiens travaillant sur les </w:t>
      </w:r>
      <w:r w:rsidR="00E4534D">
        <w:rPr>
          <w:lang w:val="fr-FR"/>
        </w:rPr>
        <w:t xml:space="preserve">grandes </w:t>
      </w:r>
      <w:r>
        <w:rPr>
          <w:lang w:val="fr-FR"/>
        </w:rPr>
        <w:t xml:space="preserve">villes du </w:t>
      </w:r>
      <w:r w:rsidR="00C00C3F">
        <w:rPr>
          <w:lang w:val="fr-FR"/>
        </w:rPr>
        <w:t>n</w:t>
      </w:r>
      <w:r>
        <w:rPr>
          <w:lang w:val="fr-FR"/>
        </w:rPr>
        <w:t>ord de l’Europe, qui n’ont pas oublié Henri Pirenne,</w:t>
      </w:r>
      <w:r w:rsidR="009E5D66">
        <w:rPr>
          <w:lang w:val="fr-FR"/>
        </w:rPr>
        <w:t xml:space="preserve"> les tenants du </w:t>
      </w:r>
      <w:proofErr w:type="spellStart"/>
      <w:r w:rsidR="009E5D66" w:rsidRPr="00F91E5E">
        <w:rPr>
          <w:i/>
          <w:iCs/>
          <w:lang w:val="fr-FR"/>
        </w:rPr>
        <w:t>Kommunalismus</w:t>
      </w:r>
      <w:proofErr w:type="spellEnd"/>
      <w:r w:rsidR="009E5D66">
        <w:rPr>
          <w:lang w:val="fr-FR"/>
        </w:rPr>
        <w:t xml:space="preserve"> des petites communautés germanophones,</w:t>
      </w:r>
      <w:r>
        <w:rPr>
          <w:lang w:val="fr-FR"/>
        </w:rPr>
        <w:t xml:space="preserve"> voire les historiens des monarchies d’Angleterre ou d</w:t>
      </w:r>
      <w:r w:rsidR="009E5D66">
        <w:rPr>
          <w:lang w:val="fr-FR"/>
        </w:rPr>
        <w:t>’Aragon</w:t>
      </w:r>
      <w:r w:rsidR="00E4534D">
        <w:rPr>
          <w:lang w:val="fr-FR"/>
        </w:rPr>
        <w:t>,</w:t>
      </w:r>
      <w:r w:rsidR="009E5D66">
        <w:rPr>
          <w:lang w:val="fr-FR"/>
        </w:rPr>
        <w:t xml:space="preserve"> fortes de leurs institutions représentatives</w:t>
      </w:r>
      <w:r w:rsidR="000B2C69">
        <w:rPr>
          <w:lang w:val="fr-FR"/>
        </w:rPr>
        <w:t xml:space="preserve"> et de leur </w:t>
      </w:r>
      <w:proofErr w:type="spellStart"/>
      <w:r w:rsidR="000B2C69">
        <w:rPr>
          <w:i/>
          <w:iCs/>
          <w:lang w:val="fr-FR"/>
        </w:rPr>
        <w:t>dominium</w:t>
      </w:r>
      <w:proofErr w:type="spellEnd"/>
      <w:r w:rsidR="000B2C69">
        <w:rPr>
          <w:i/>
          <w:iCs/>
          <w:lang w:val="fr-FR"/>
        </w:rPr>
        <w:t xml:space="preserve"> </w:t>
      </w:r>
      <w:proofErr w:type="spellStart"/>
      <w:r w:rsidR="000B2C69">
        <w:rPr>
          <w:i/>
          <w:iCs/>
          <w:lang w:val="fr-FR"/>
        </w:rPr>
        <w:t>politicum</w:t>
      </w:r>
      <w:proofErr w:type="spellEnd"/>
      <w:r w:rsidR="000B2C69">
        <w:rPr>
          <w:i/>
          <w:iCs/>
          <w:lang w:val="fr-FR"/>
        </w:rPr>
        <w:t xml:space="preserve"> et </w:t>
      </w:r>
      <w:proofErr w:type="spellStart"/>
      <w:r w:rsidR="000B2C69">
        <w:rPr>
          <w:i/>
          <w:iCs/>
          <w:lang w:val="fr-FR"/>
        </w:rPr>
        <w:t>regale</w:t>
      </w:r>
      <w:proofErr w:type="spellEnd"/>
      <w:r w:rsidR="00E17146">
        <w:rPr>
          <w:lang w:val="fr-FR"/>
        </w:rPr>
        <w:t> ?</w:t>
      </w:r>
      <w:r w:rsidR="00A24E6D">
        <w:rPr>
          <w:lang w:val="fr-FR"/>
        </w:rPr>
        <w:t xml:space="preserve"> </w:t>
      </w:r>
      <w:r w:rsidR="006A018C">
        <w:rPr>
          <w:lang w:val="fr-FR"/>
        </w:rPr>
        <w:t>En réalité</w:t>
      </w:r>
      <w:r w:rsidR="00C00C3F">
        <w:rPr>
          <w:lang w:val="fr-FR"/>
        </w:rPr>
        <w:t>,</w:t>
      </w:r>
      <w:r w:rsidR="00A24E6D">
        <w:rPr>
          <w:lang w:val="fr-FR"/>
        </w:rPr>
        <w:t xml:space="preserve"> il n’</w:t>
      </w:r>
      <w:r w:rsidR="006A018C">
        <w:rPr>
          <w:lang w:val="fr-FR"/>
        </w:rPr>
        <w:t>y</w:t>
      </w:r>
      <w:r w:rsidR="00AD4040">
        <w:rPr>
          <w:lang w:val="fr-FR"/>
        </w:rPr>
        <w:t xml:space="preserve"> </w:t>
      </w:r>
      <w:r w:rsidR="00A24E6D">
        <w:rPr>
          <w:lang w:val="fr-FR"/>
        </w:rPr>
        <w:t>a pas</w:t>
      </w:r>
      <w:r w:rsidR="003262F9">
        <w:rPr>
          <w:lang w:val="fr-FR"/>
        </w:rPr>
        <w:t xml:space="preserve"> </w:t>
      </w:r>
      <w:r w:rsidR="00E0095F">
        <w:rPr>
          <w:lang w:val="fr-FR"/>
        </w:rPr>
        <w:t>lieu de s’inquiéter</w:t>
      </w:r>
      <w:r w:rsidR="00A24E6D">
        <w:rPr>
          <w:lang w:val="fr-FR"/>
        </w:rPr>
        <w:t xml:space="preserve">, parce que </w:t>
      </w:r>
      <w:r w:rsidR="00101A88">
        <w:rPr>
          <w:lang w:val="fr-FR"/>
        </w:rPr>
        <w:t>l</w:t>
      </w:r>
      <w:r w:rsidR="00A24E6D">
        <w:rPr>
          <w:lang w:val="fr-FR"/>
        </w:rPr>
        <w:t>es</w:t>
      </w:r>
      <w:r w:rsidR="00101A88">
        <w:rPr>
          <w:lang w:val="fr-FR"/>
        </w:rPr>
        <w:t xml:space="preserve"> auteurs de ces</w:t>
      </w:r>
      <w:r w:rsidR="00A24E6D">
        <w:rPr>
          <w:lang w:val="fr-FR"/>
        </w:rPr>
        <w:t xml:space="preserve"> articles sont</w:t>
      </w:r>
      <w:r w:rsidR="00E17146">
        <w:rPr>
          <w:lang w:val="fr-FR"/>
        </w:rPr>
        <w:t xml:space="preserve"> presque</w:t>
      </w:r>
      <w:r w:rsidR="00A24E6D">
        <w:rPr>
          <w:lang w:val="fr-FR"/>
        </w:rPr>
        <w:t xml:space="preserve"> unanimes </w:t>
      </w:r>
      <w:r w:rsidR="00D13035">
        <w:rPr>
          <w:lang w:val="fr-FR"/>
        </w:rPr>
        <w:t>à conclure que</w:t>
      </w:r>
      <w:r w:rsidR="00A24E6D">
        <w:rPr>
          <w:lang w:val="fr-FR"/>
        </w:rPr>
        <w:t xml:space="preserve"> le fait de consigner des délibérations à l’écrit </w:t>
      </w:r>
      <w:r w:rsidR="00D13035">
        <w:rPr>
          <w:lang w:val="fr-FR"/>
        </w:rPr>
        <w:t>est</w:t>
      </w:r>
      <w:r w:rsidR="006A018C">
        <w:rPr>
          <w:lang w:val="fr-FR"/>
        </w:rPr>
        <w:t xml:space="preserve"> avant tout</w:t>
      </w:r>
      <w:r w:rsidR="00A24E6D">
        <w:rPr>
          <w:lang w:val="fr-FR"/>
        </w:rPr>
        <w:t xml:space="preserve"> un outil de domination de la part des élites </w:t>
      </w:r>
      <w:r w:rsidR="00632F75">
        <w:rPr>
          <w:lang w:val="fr-FR"/>
        </w:rPr>
        <w:t>urbaines</w:t>
      </w:r>
      <w:r w:rsidR="00A24E6D">
        <w:rPr>
          <w:lang w:val="fr-FR"/>
        </w:rPr>
        <w:t xml:space="preserve">. </w:t>
      </w:r>
      <w:r w:rsidR="00E17146">
        <w:rPr>
          <w:lang w:val="fr-FR"/>
        </w:rPr>
        <w:t>La</w:t>
      </w:r>
      <w:r w:rsidR="009E5D66">
        <w:rPr>
          <w:lang w:val="fr-FR"/>
        </w:rPr>
        <w:t xml:space="preserve"> corrélation n’est </w:t>
      </w:r>
      <w:r w:rsidR="00D13035">
        <w:rPr>
          <w:lang w:val="fr-FR"/>
        </w:rPr>
        <w:t>jamais la preuve d’</w:t>
      </w:r>
      <w:r w:rsidR="009E5D66">
        <w:rPr>
          <w:lang w:val="fr-FR"/>
        </w:rPr>
        <w:t>une relation de cause à effet,</w:t>
      </w:r>
      <w:r w:rsidR="00A456BC">
        <w:rPr>
          <w:lang w:val="fr-FR"/>
        </w:rPr>
        <w:t xml:space="preserve"> </w:t>
      </w:r>
      <w:r w:rsidR="009E5D66">
        <w:rPr>
          <w:lang w:val="fr-FR"/>
        </w:rPr>
        <w:t xml:space="preserve">mais </w:t>
      </w:r>
      <w:r w:rsidR="00123EE0">
        <w:rPr>
          <w:lang w:val="fr-FR"/>
        </w:rPr>
        <w:t>force est de constater que</w:t>
      </w:r>
      <w:r w:rsidR="009E5D66">
        <w:rPr>
          <w:lang w:val="fr-FR"/>
        </w:rPr>
        <w:t xml:space="preserve"> l</w:t>
      </w:r>
      <w:r w:rsidR="00AF60A8">
        <w:rPr>
          <w:lang w:val="fr-FR"/>
        </w:rPr>
        <w:t xml:space="preserve">’apparition </w:t>
      </w:r>
      <w:r w:rsidR="009E5D66">
        <w:rPr>
          <w:lang w:val="fr-FR"/>
        </w:rPr>
        <w:t>des procès-verbaux</w:t>
      </w:r>
      <w:r w:rsidR="00AF60A8">
        <w:rPr>
          <w:lang w:val="fr-FR"/>
        </w:rPr>
        <w:t xml:space="preserve"> dans </w:t>
      </w:r>
      <w:r w:rsidR="00632F75">
        <w:rPr>
          <w:lang w:val="fr-FR"/>
        </w:rPr>
        <w:t>l</w:t>
      </w:r>
      <w:r w:rsidR="00AF60A8">
        <w:rPr>
          <w:lang w:val="fr-FR"/>
        </w:rPr>
        <w:t>es écrits urbains</w:t>
      </w:r>
      <w:r w:rsidR="009E5D66">
        <w:rPr>
          <w:lang w:val="fr-FR"/>
        </w:rPr>
        <w:t xml:space="preserve"> </w:t>
      </w:r>
      <w:r w:rsidR="00F91E5E">
        <w:rPr>
          <w:lang w:val="fr-FR"/>
        </w:rPr>
        <w:t>progresse</w:t>
      </w:r>
      <w:r w:rsidR="00A456BC">
        <w:rPr>
          <w:lang w:val="fr-FR"/>
        </w:rPr>
        <w:t xml:space="preserve"> </w:t>
      </w:r>
      <w:r w:rsidR="009E5D66">
        <w:rPr>
          <w:lang w:val="fr-FR"/>
        </w:rPr>
        <w:t xml:space="preserve">en synchronie </w:t>
      </w:r>
      <w:r w:rsidR="00A456BC">
        <w:rPr>
          <w:lang w:val="fr-FR"/>
        </w:rPr>
        <w:t>avec l’essor des oligarchies urbaines</w:t>
      </w:r>
      <w:r w:rsidR="00AF60A8">
        <w:rPr>
          <w:lang w:val="fr-FR"/>
        </w:rPr>
        <w:t xml:space="preserve"> dans une longue fin du Moyen Âge</w:t>
      </w:r>
      <w:r w:rsidR="00A456BC">
        <w:rPr>
          <w:lang w:val="fr-FR"/>
        </w:rPr>
        <w:t xml:space="preserve">. </w:t>
      </w:r>
      <w:r w:rsidR="00D13035">
        <w:rPr>
          <w:lang w:val="fr-FR"/>
        </w:rPr>
        <w:t xml:space="preserve">Comme le note </w:t>
      </w:r>
      <w:proofErr w:type="spellStart"/>
      <w:r w:rsidR="00D13035">
        <w:rPr>
          <w:lang w:val="fr-FR"/>
        </w:rPr>
        <w:t>Florie</w:t>
      </w:r>
      <w:proofErr w:type="spellEnd"/>
      <w:r w:rsidR="00D13035">
        <w:rPr>
          <w:lang w:val="fr-FR"/>
        </w:rPr>
        <w:t xml:space="preserve"> </w:t>
      </w:r>
      <w:proofErr w:type="spellStart"/>
      <w:r w:rsidR="00D13035">
        <w:rPr>
          <w:lang w:val="fr-FR"/>
        </w:rPr>
        <w:t>Varitille</w:t>
      </w:r>
      <w:proofErr w:type="spellEnd"/>
      <w:r w:rsidR="006A018C">
        <w:rPr>
          <w:lang w:val="fr-FR"/>
        </w:rPr>
        <w:t xml:space="preserve"> pour le cas de Nice</w:t>
      </w:r>
      <w:r w:rsidR="00D13035">
        <w:rPr>
          <w:lang w:val="fr-FR"/>
        </w:rPr>
        <w:t xml:space="preserve">, c’est </w:t>
      </w:r>
      <w:r w:rsidR="00A456BC">
        <w:rPr>
          <w:lang w:val="fr-FR"/>
        </w:rPr>
        <w:t>un mouvement « classique »</w:t>
      </w:r>
      <w:r w:rsidR="00D13035">
        <w:rPr>
          <w:lang w:val="fr-FR"/>
        </w:rPr>
        <w:t xml:space="preserve"> pour</w:t>
      </w:r>
      <w:r w:rsidR="00E4534D">
        <w:rPr>
          <w:lang w:val="fr-FR"/>
        </w:rPr>
        <w:t xml:space="preserve"> l’oligarchie d’une ville, qu’il s’agit de marchands, de nobles ou de juristes, </w:t>
      </w:r>
      <w:r w:rsidR="00D13035">
        <w:rPr>
          <w:lang w:val="fr-FR"/>
        </w:rPr>
        <w:t xml:space="preserve">de </w:t>
      </w:r>
      <w:r w:rsidR="00E4534D">
        <w:rPr>
          <w:lang w:val="fr-FR"/>
        </w:rPr>
        <w:t>s’empare</w:t>
      </w:r>
      <w:r w:rsidR="00D13035">
        <w:rPr>
          <w:lang w:val="fr-FR"/>
        </w:rPr>
        <w:t>r</w:t>
      </w:r>
      <w:r w:rsidR="00E4534D">
        <w:rPr>
          <w:lang w:val="fr-FR"/>
        </w:rPr>
        <w:t xml:space="preserve"> du chaos supposé d’assemblées plus larges pour justifier l’imposition d’un conseil restreint dont ils seront les membres dominants, et </w:t>
      </w:r>
      <w:r w:rsidR="006A018C">
        <w:rPr>
          <w:lang w:val="fr-FR"/>
        </w:rPr>
        <w:t>dont</w:t>
      </w:r>
      <w:r w:rsidR="00E4534D">
        <w:rPr>
          <w:lang w:val="fr-FR"/>
        </w:rPr>
        <w:t xml:space="preserve"> les </w:t>
      </w:r>
      <w:r w:rsidR="00632F75">
        <w:rPr>
          <w:lang w:val="fr-FR"/>
        </w:rPr>
        <w:t>sages avis</w:t>
      </w:r>
      <w:r w:rsidR="00E4534D">
        <w:rPr>
          <w:lang w:val="fr-FR"/>
        </w:rPr>
        <w:t xml:space="preserve"> </w:t>
      </w:r>
      <w:r w:rsidR="00F91E5E">
        <w:rPr>
          <w:lang w:val="fr-FR"/>
        </w:rPr>
        <w:t>s</w:t>
      </w:r>
      <w:r w:rsidR="00C922AA">
        <w:rPr>
          <w:lang w:val="fr-FR"/>
        </w:rPr>
        <w:t>er</w:t>
      </w:r>
      <w:r w:rsidR="00F91E5E">
        <w:rPr>
          <w:lang w:val="fr-FR"/>
        </w:rPr>
        <w:t>ont</w:t>
      </w:r>
      <w:r w:rsidR="00E4534D">
        <w:rPr>
          <w:lang w:val="fr-FR"/>
        </w:rPr>
        <w:t xml:space="preserve"> consignés dans les </w:t>
      </w:r>
      <w:r w:rsidR="00D13035">
        <w:rPr>
          <w:lang w:val="fr-FR"/>
        </w:rPr>
        <w:t>registres</w:t>
      </w:r>
      <w:r w:rsidR="00E4534D">
        <w:rPr>
          <w:lang w:val="fr-FR"/>
        </w:rPr>
        <w:t xml:space="preserve"> de délibérations.</w:t>
      </w:r>
      <w:r w:rsidR="00A456BC">
        <w:rPr>
          <w:lang w:val="fr-FR"/>
        </w:rPr>
        <w:t xml:space="preserve"> </w:t>
      </w:r>
      <w:r w:rsidR="00E4534D">
        <w:rPr>
          <w:lang w:val="fr-FR"/>
        </w:rPr>
        <w:t>N</w:t>
      </w:r>
      <w:r w:rsidR="00A456BC">
        <w:rPr>
          <w:lang w:val="fr-FR"/>
        </w:rPr>
        <w:t>ous voyons</w:t>
      </w:r>
      <w:r w:rsidR="00E4534D">
        <w:rPr>
          <w:lang w:val="fr-FR"/>
        </w:rPr>
        <w:t xml:space="preserve"> le même développement</w:t>
      </w:r>
      <w:r w:rsidR="00A456BC">
        <w:rPr>
          <w:lang w:val="fr-FR"/>
        </w:rPr>
        <w:t>, entre autr</w:t>
      </w:r>
      <w:r w:rsidR="00C30D17">
        <w:rPr>
          <w:lang w:val="fr-FR"/>
        </w:rPr>
        <w:t>es</w:t>
      </w:r>
      <w:r w:rsidR="00A456BC">
        <w:rPr>
          <w:lang w:val="fr-FR"/>
        </w:rPr>
        <w:t>, dans la crise politique à Boulogne de 1303 exploré</w:t>
      </w:r>
      <w:r w:rsidR="00C30D17">
        <w:rPr>
          <w:lang w:val="fr-FR"/>
        </w:rPr>
        <w:t>e</w:t>
      </w:r>
      <w:r w:rsidR="00A456BC">
        <w:rPr>
          <w:lang w:val="fr-FR"/>
        </w:rPr>
        <w:t xml:space="preserve"> par </w:t>
      </w:r>
      <w:proofErr w:type="spellStart"/>
      <w:r w:rsidR="00A456BC">
        <w:rPr>
          <w:lang w:val="fr-FR"/>
        </w:rPr>
        <w:t>Daniele</w:t>
      </w:r>
      <w:proofErr w:type="spellEnd"/>
      <w:r w:rsidR="00A456BC">
        <w:rPr>
          <w:lang w:val="fr-FR"/>
        </w:rPr>
        <w:t xml:space="preserve"> Bortoluzzi, </w:t>
      </w:r>
      <w:r w:rsidR="00D13035">
        <w:rPr>
          <w:lang w:val="fr-FR"/>
        </w:rPr>
        <w:t>voire même</w:t>
      </w:r>
      <w:r w:rsidR="00E4534D">
        <w:rPr>
          <w:lang w:val="fr-FR"/>
        </w:rPr>
        <w:t xml:space="preserve"> </w:t>
      </w:r>
      <w:r w:rsidR="00A456BC">
        <w:rPr>
          <w:lang w:val="fr-FR"/>
        </w:rPr>
        <w:t xml:space="preserve">dans les </w:t>
      </w:r>
      <w:r w:rsidR="00C30D17">
        <w:rPr>
          <w:lang w:val="fr-FR"/>
        </w:rPr>
        <w:t>manœuvres des élites urbaines</w:t>
      </w:r>
      <w:r w:rsidR="00A456BC">
        <w:rPr>
          <w:lang w:val="fr-FR"/>
        </w:rPr>
        <w:t xml:space="preserve"> à Montpellier </w:t>
      </w:r>
      <w:r w:rsidR="006A018C">
        <w:rPr>
          <w:lang w:val="fr-FR"/>
        </w:rPr>
        <w:t xml:space="preserve">à l’orée </w:t>
      </w:r>
      <w:r w:rsidR="00A456BC">
        <w:rPr>
          <w:lang w:val="fr-FR"/>
        </w:rPr>
        <w:t>de la révolution française</w:t>
      </w:r>
      <w:r w:rsidR="00C30D17">
        <w:rPr>
          <w:lang w:val="fr-FR"/>
        </w:rPr>
        <w:t>,</w:t>
      </w:r>
      <w:r w:rsidR="00A456BC">
        <w:rPr>
          <w:lang w:val="fr-FR"/>
        </w:rPr>
        <w:t xml:space="preserve"> étudiée</w:t>
      </w:r>
      <w:r w:rsidR="00C30D17">
        <w:rPr>
          <w:lang w:val="fr-FR"/>
        </w:rPr>
        <w:t xml:space="preserve"> </w:t>
      </w:r>
      <w:r w:rsidR="00A456BC">
        <w:rPr>
          <w:lang w:val="fr-FR"/>
        </w:rPr>
        <w:t xml:space="preserve">par Nicolas </w:t>
      </w:r>
      <w:proofErr w:type="spellStart"/>
      <w:r w:rsidR="00A456BC">
        <w:rPr>
          <w:lang w:val="fr-FR"/>
        </w:rPr>
        <w:t>Vidoni</w:t>
      </w:r>
      <w:proofErr w:type="spellEnd"/>
      <w:r w:rsidR="006A018C">
        <w:rPr>
          <w:lang w:val="fr-FR"/>
        </w:rPr>
        <w:t>.</w:t>
      </w:r>
      <w:r w:rsidR="00A456BC">
        <w:rPr>
          <w:lang w:val="fr-FR"/>
        </w:rPr>
        <w:t xml:space="preserve"> </w:t>
      </w:r>
      <w:r w:rsidR="00CA241C">
        <w:rPr>
          <w:lang w:val="fr-FR"/>
        </w:rPr>
        <w:t xml:space="preserve">Comme le montre Carole </w:t>
      </w:r>
      <w:proofErr w:type="spellStart"/>
      <w:r w:rsidR="00CA241C">
        <w:rPr>
          <w:lang w:val="fr-FR"/>
        </w:rPr>
        <w:t>Mabboux</w:t>
      </w:r>
      <w:proofErr w:type="spellEnd"/>
      <w:r w:rsidR="00CA241C">
        <w:rPr>
          <w:lang w:val="fr-FR"/>
        </w:rPr>
        <w:t xml:space="preserve"> </w:t>
      </w:r>
      <w:r w:rsidR="004375D0">
        <w:rPr>
          <w:lang w:val="fr-FR"/>
        </w:rPr>
        <w:t>pour les villes italiennes du XIII</w:t>
      </w:r>
      <w:r w:rsidR="004375D0" w:rsidRPr="00C922AA">
        <w:rPr>
          <w:vertAlign w:val="superscript"/>
          <w:lang w:val="fr-FR"/>
        </w:rPr>
        <w:t>e</w:t>
      </w:r>
      <w:r w:rsidR="004375D0">
        <w:rPr>
          <w:lang w:val="fr-FR"/>
        </w:rPr>
        <w:t xml:space="preserve"> et XIV</w:t>
      </w:r>
      <w:r w:rsidR="004375D0" w:rsidRPr="00C922AA">
        <w:rPr>
          <w:vertAlign w:val="superscript"/>
          <w:lang w:val="fr-FR"/>
        </w:rPr>
        <w:t>e</w:t>
      </w:r>
      <w:r w:rsidR="004375D0">
        <w:rPr>
          <w:lang w:val="fr-FR"/>
        </w:rPr>
        <w:t xml:space="preserve"> siècle, </w:t>
      </w:r>
      <w:r w:rsidR="00CA241C">
        <w:rPr>
          <w:lang w:val="fr-FR"/>
        </w:rPr>
        <w:t>le mot d’ordre des procès-verbaux de délibération</w:t>
      </w:r>
      <w:r w:rsidR="00230CA5">
        <w:rPr>
          <w:lang w:val="fr-FR"/>
        </w:rPr>
        <w:t>s</w:t>
      </w:r>
      <w:r w:rsidR="00CA241C">
        <w:rPr>
          <w:lang w:val="fr-FR"/>
        </w:rPr>
        <w:t xml:space="preserve"> n’est pas </w:t>
      </w:r>
      <w:r w:rsidR="00A50B6C">
        <w:rPr>
          <w:lang w:val="fr-FR"/>
        </w:rPr>
        <w:t xml:space="preserve">la </w:t>
      </w:r>
      <w:r w:rsidR="00CA241C">
        <w:rPr>
          <w:lang w:val="fr-FR"/>
        </w:rPr>
        <w:t xml:space="preserve">représentation mais </w:t>
      </w:r>
      <w:r w:rsidR="00F91E5E">
        <w:rPr>
          <w:lang w:val="fr-FR"/>
        </w:rPr>
        <w:t xml:space="preserve">la </w:t>
      </w:r>
      <w:r w:rsidR="00CA241C">
        <w:rPr>
          <w:lang w:val="fr-FR"/>
        </w:rPr>
        <w:t xml:space="preserve">prudence et </w:t>
      </w:r>
      <w:r w:rsidR="00F91E5E">
        <w:rPr>
          <w:lang w:val="fr-FR"/>
        </w:rPr>
        <w:t xml:space="preserve">le </w:t>
      </w:r>
      <w:r w:rsidR="00CA241C">
        <w:rPr>
          <w:lang w:val="fr-FR"/>
        </w:rPr>
        <w:t>conseil. Les ‘miroirs au prince’ qui apparaissent</w:t>
      </w:r>
      <w:r w:rsidR="00DD1EBC">
        <w:rPr>
          <w:lang w:val="fr-FR"/>
        </w:rPr>
        <w:t xml:space="preserve"> également </w:t>
      </w:r>
      <w:r w:rsidR="00CA241C">
        <w:rPr>
          <w:lang w:val="fr-FR"/>
        </w:rPr>
        <w:t>à partir du XIII</w:t>
      </w:r>
      <w:r w:rsidR="00CA241C" w:rsidRPr="00C922AA">
        <w:rPr>
          <w:vertAlign w:val="superscript"/>
          <w:lang w:val="fr-FR"/>
        </w:rPr>
        <w:t>e</w:t>
      </w:r>
      <w:r w:rsidR="00CA241C">
        <w:rPr>
          <w:lang w:val="fr-FR"/>
        </w:rPr>
        <w:t xml:space="preserve"> siècle expliqu</w:t>
      </w:r>
      <w:r w:rsidR="00AF60A8">
        <w:rPr>
          <w:lang w:val="fr-FR"/>
        </w:rPr>
        <w:t>ai</w:t>
      </w:r>
      <w:r w:rsidR="00CA241C">
        <w:rPr>
          <w:lang w:val="fr-FR"/>
        </w:rPr>
        <w:t>ent au prince</w:t>
      </w:r>
      <w:r w:rsidR="00AF60A8">
        <w:rPr>
          <w:lang w:val="fr-FR"/>
        </w:rPr>
        <w:t xml:space="preserve"> </w:t>
      </w:r>
      <w:r w:rsidR="007E628A">
        <w:rPr>
          <w:lang w:val="fr-FR"/>
        </w:rPr>
        <w:t>la nécessité de</w:t>
      </w:r>
      <w:r w:rsidR="00CA241C">
        <w:rPr>
          <w:lang w:val="fr-FR"/>
        </w:rPr>
        <w:t xml:space="preserve"> prendre une diversité de conseil, mais </w:t>
      </w:r>
      <w:r w:rsidR="007E628A">
        <w:rPr>
          <w:lang w:val="fr-FR"/>
        </w:rPr>
        <w:t>en</w:t>
      </w:r>
      <w:r w:rsidR="00CA241C">
        <w:rPr>
          <w:lang w:val="fr-FR"/>
        </w:rPr>
        <w:t xml:space="preserve"> secret, pour que la décision finale </w:t>
      </w:r>
      <w:r w:rsidR="00DD1EBC">
        <w:rPr>
          <w:lang w:val="fr-FR"/>
        </w:rPr>
        <w:t>soit comprise comme</w:t>
      </w:r>
      <w:r w:rsidR="00CA241C">
        <w:rPr>
          <w:lang w:val="fr-FR"/>
        </w:rPr>
        <w:t xml:space="preserve"> celle du prince.</w:t>
      </w:r>
      <w:r w:rsidR="006A018C">
        <w:rPr>
          <w:lang w:val="fr-FR"/>
        </w:rPr>
        <w:t xml:space="preserve"> </w:t>
      </w:r>
      <w:r w:rsidR="00DD1EBC">
        <w:rPr>
          <w:lang w:val="fr-FR"/>
        </w:rPr>
        <w:t xml:space="preserve">Les procès-verbaux de délibérations en milieu urbain </w:t>
      </w:r>
      <w:r w:rsidR="006A018C">
        <w:rPr>
          <w:lang w:val="fr-FR"/>
        </w:rPr>
        <w:t>sui</w:t>
      </w:r>
      <w:r w:rsidR="00695041">
        <w:rPr>
          <w:lang w:val="fr-FR"/>
        </w:rPr>
        <w:t>ven</w:t>
      </w:r>
      <w:r w:rsidR="006A018C">
        <w:rPr>
          <w:lang w:val="fr-FR"/>
        </w:rPr>
        <w:t xml:space="preserve">t un mouvement similaire. Ils </w:t>
      </w:r>
      <w:r w:rsidR="00DD1EBC">
        <w:rPr>
          <w:lang w:val="fr-FR"/>
        </w:rPr>
        <w:t>tentent de créer une seule volonté, cette fois commune,</w:t>
      </w:r>
      <w:r w:rsidR="00F91E5E">
        <w:rPr>
          <w:lang w:val="fr-FR"/>
        </w:rPr>
        <w:t xml:space="preserve"> fondée </w:t>
      </w:r>
      <w:r w:rsidR="00C922AA">
        <w:rPr>
          <w:lang w:val="fr-FR"/>
        </w:rPr>
        <w:t>sur</w:t>
      </w:r>
      <w:r w:rsidR="00F91E5E">
        <w:rPr>
          <w:lang w:val="fr-FR"/>
        </w:rPr>
        <w:t xml:space="preserve"> la raison,</w:t>
      </w:r>
      <w:r w:rsidR="00DD1EBC">
        <w:rPr>
          <w:lang w:val="fr-FR"/>
        </w:rPr>
        <w:t xml:space="preserve"> qui </w:t>
      </w:r>
      <w:r w:rsidR="00F91E5E">
        <w:rPr>
          <w:lang w:val="fr-FR"/>
        </w:rPr>
        <w:t>légitime</w:t>
      </w:r>
      <w:r w:rsidR="00DD1EBC">
        <w:rPr>
          <w:lang w:val="fr-FR"/>
        </w:rPr>
        <w:t xml:space="preserve"> l’action des dirigeants. Ils embrassent la diversité d’opinion pour mieux l’étouffer. </w:t>
      </w:r>
    </w:p>
    <w:p w14:paraId="4FD6109E" w14:textId="62486433" w:rsidR="00DD1EBC" w:rsidRDefault="00DD1EBC" w:rsidP="009E5D66">
      <w:pPr>
        <w:rPr>
          <w:lang w:val="fr-FR"/>
        </w:rPr>
      </w:pPr>
    </w:p>
    <w:p w14:paraId="284BEB51" w14:textId="291964E9" w:rsidR="00AD4040" w:rsidRDefault="00DD1EBC" w:rsidP="009E5D66">
      <w:pPr>
        <w:rPr>
          <w:lang w:val="fr-FR"/>
        </w:rPr>
      </w:pPr>
      <w:r>
        <w:rPr>
          <w:lang w:val="fr-FR"/>
        </w:rPr>
        <w:lastRenderedPageBreak/>
        <w:t>Si nous tentons de créer une équivalence entr</w:t>
      </w:r>
      <w:r w:rsidR="00AC67E6">
        <w:rPr>
          <w:lang w:val="fr-FR"/>
        </w:rPr>
        <w:t>e</w:t>
      </w:r>
      <w:r>
        <w:rPr>
          <w:lang w:val="fr-FR"/>
        </w:rPr>
        <w:t xml:space="preserve"> consignation de procès-verbaux de délibérations et pratique démocratique, nous échouer</w:t>
      </w:r>
      <w:r w:rsidR="004375D0">
        <w:rPr>
          <w:lang w:val="fr-FR"/>
        </w:rPr>
        <w:t>ons à coup sûr</w:t>
      </w:r>
      <w:r w:rsidR="00AC67E6">
        <w:rPr>
          <w:lang w:val="fr-FR"/>
        </w:rPr>
        <w:t>.</w:t>
      </w:r>
      <w:r w:rsidR="008921CF">
        <w:rPr>
          <w:lang w:val="fr-FR"/>
        </w:rPr>
        <w:t xml:space="preserve"> </w:t>
      </w:r>
      <w:r w:rsidR="00B54F3C">
        <w:rPr>
          <w:lang w:val="fr-FR"/>
        </w:rPr>
        <w:t>Toutefois,</w:t>
      </w:r>
      <w:r>
        <w:rPr>
          <w:lang w:val="fr-FR"/>
        </w:rPr>
        <w:t xml:space="preserve"> </w:t>
      </w:r>
      <w:r w:rsidR="003262F9">
        <w:rPr>
          <w:lang w:val="fr-FR"/>
        </w:rPr>
        <w:t>c</w:t>
      </w:r>
      <w:r w:rsidR="00230CA5">
        <w:rPr>
          <w:lang w:val="fr-FR"/>
        </w:rPr>
        <w:t>e n’est</w:t>
      </w:r>
      <w:r w:rsidR="00465959">
        <w:rPr>
          <w:lang w:val="fr-FR"/>
        </w:rPr>
        <w:t xml:space="preserve"> pas</w:t>
      </w:r>
      <w:r w:rsidR="00230CA5">
        <w:rPr>
          <w:lang w:val="fr-FR"/>
        </w:rPr>
        <w:t xml:space="preserve"> </w:t>
      </w:r>
      <w:r w:rsidR="003262F9">
        <w:rPr>
          <w:lang w:val="fr-FR"/>
        </w:rPr>
        <w:t>le propos</w:t>
      </w:r>
      <w:r w:rsidR="00465959">
        <w:rPr>
          <w:lang w:val="fr-FR"/>
        </w:rPr>
        <w:t xml:space="preserve"> </w:t>
      </w:r>
      <w:r w:rsidR="00B9386C">
        <w:rPr>
          <w:lang w:val="fr-FR"/>
        </w:rPr>
        <w:t>des</w:t>
      </w:r>
      <w:r>
        <w:rPr>
          <w:lang w:val="fr-FR"/>
        </w:rPr>
        <w:t xml:space="preserve"> </w:t>
      </w:r>
      <w:r w:rsidR="007E628A">
        <w:rPr>
          <w:lang w:val="fr-FR"/>
        </w:rPr>
        <w:t>auteurs de ce livre</w:t>
      </w:r>
      <w:r w:rsidR="00F440E7">
        <w:rPr>
          <w:lang w:val="fr-FR"/>
        </w:rPr>
        <w:t>. P</w:t>
      </w:r>
      <w:r w:rsidR="006A018C">
        <w:rPr>
          <w:lang w:val="fr-FR"/>
        </w:rPr>
        <w:t>our eux</w:t>
      </w:r>
      <w:r w:rsidR="007E628A">
        <w:rPr>
          <w:lang w:val="fr-FR"/>
        </w:rPr>
        <w:t>,</w:t>
      </w:r>
      <w:r w:rsidR="006A018C">
        <w:rPr>
          <w:lang w:val="fr-FR"/>
        </w:rPr>
        <w:t xml:space="preserve"> </w:t>
      </w:r>
      <w:r w:rsidR="00F440E7">
        <w:rPr>
          <w:lang w:val="fr-FR"/>
        </w:rPr>
        <w:t>ces écrits servent avant tout à maitriser les débats qui souvent les précèdent</w:t>
      </w:r>
      <w:r w:rsidR="007E628A">
        <w:rPr>
          <w:lang w:val="fr-FR"/>
        </w:rPr>
        <w:t>,</w:t>
      </w:r>
      <w:r w:rsidR="00F440E7">
        <w:rPr>
          <w:lang w:val="fr-FR"/>
        </w:rPr>
        <w:t xml:space="preserve"> et de gommer les points</w:t>
      </w:r>
      <w:r w:rsidR="00F91E5E">
        <w:rPr>
          <w:lang w:val="fr-FR"/>
        </w:rPr>
        <w:t xml:space="preserve"> </w:t>
      </w:r>
      <w:r w:rsidR="00F440E7">
        <w:rPr>
          <w:lang w:val="fr-FR"/>
        </w:rPr>
        <w:t>de</w:t>
      </w:r>
      <w:r w:rsidR="00F91E5E">
        <w:rPr>
          <w:lang w:val="fr-FR"/>
        </w:rPr>
        <w:t xml:space="preserve"> </w:t>
      </w:r>
      <w:r w:rsidR="00F440E7">
        <w:rPr>
          <w:lang w:val="fr-FR"/>
        </w:rPr>
        <w:t xml:space="preserve">vue divergents sur </w:t>
      </w:r>
      <w:r w:rsidR="00123EE0">
        <w:rPr>
          <w:lang w:val="fr-FR"/>
        </w:rPr>
        <w:t>un</w:t>
      </w:r>
      <w:r w:rsidR="00F440E7">
        <w:rPr>
          <w:lang w:val="fr-FR"/>
        </w:rPr>
        <w:t xml:space="preserve"> bien commun dont l’oligarchie urbaine n’a pas le monopole. </w:t>
      </w:r>
      <w:r w:rsidR="00AC67E6">
        <w:rPr>
          <w:lang w:val="fr-FR"/>
        </w:rPr>
        <w:t xml:space="preserve">En revanche, </w:t>
      </w:r>
      <w:r w:rsidR="00E4534D">
        <w:rPr>
          <w:lang w:val="fr-FR"/>
        </w:rPr>
        <w:t>plusieurs entre eux</w:t>
      </w:r>
      <w:r w:rsidR="00AC67E6">
        <w:rPr>
          <w:lang w:val="fr-FR"/>
        </w:rPr>
        <w:t xml:space="preserve"> montrent comment une approche</w:t>
      </w:r>
      <w:r w:rsidR="007E628A">
        <w:rPr>
          <w:lang w:val="fr-FR"/>
        </w:rPr>
        <w:t xml:space="preserve"> centrée sur l’analyse d’un système d’écriture</w:t>
      </w:r>
      <w:r w:rsidR="00AC67E6">
        <w:rPr>
          <w:lang w:val="fr-FR"/>
        </w:rPr>
        <w:t xml:space="preserve"> permet d’aller plus loin, </w:t>
      </w:r>
      <w:r w:rsidR="00A03C2F">
        <w:rPr>
          <w:lang w:val="fr-FR"/>
        </w:rPr>
        <w:t>pour</w:t>
      </w:r>
      <w:r w:rsidR="00B9386C">
        <w:rPr>
          <w:lang w:val="fr-FR"/>
        </w:rPr>
        <w:t xml:space="preserve"> mieux comprendre le rôle des groupes non-oligarchiques dans le fait politique</w:t>
      </w:r>
      <w:r w:rsidR="00C7134A">
        <w:rPr>
          <w:lang w:val="fr-FR"/>
        </w:rPr>
        <w:t>.</w:t>
      </w:r>
      <w:r w:rsidR="00AD4040">
        <w:rPr>
          <w:lang w:val="fr-FR"/>
        </w:rPr>
        <w:t xml:space="preserve"> </w:t>
      </w:r>
      <w:r w:rsidR="003262F9">
        <w:rPr>
          <w:lang w:val="fr-FR"/>
        </w:rPr>
        <w:t>Ces</w:t>
      </w:r>
      <w:r w:rsidR="00AD4040">
        <w:rPr>
          <w:lang w:val="fr-FR"/>
        </w:rPr>
        <w:t xml:space="preserve"> approche</w:t>
      </w:r>
      <w:r w:rsidR="003262F9">
        <w:rPr>
          <w:lang w:val="fr-FR"/>
        </w:rPr>
        <w:t>s</w:t>
      </w:r>
      <w:r w:rsidR="00AD4040">
        <w:rPr>
          <w:lang w:val="fr-FR"/>
        </w:rPr>
        <w:t xml:space="preserve"> représente</w:t>
      </w:r>
      <w:r w:rsidR="003262F9">
        <w:rPr>
          <w:lang w:val="fr-FR"/>
        </w:rPr>
        <w:t>nt</w:t>
      </w:r>
      <w:r w:rsidR="00AD4040">
        <w:rPr>
          <w:lang w:val="fr-FR"/>
        </w:rPr>
        <w:t xml:space="preserve"> une correction utile à certaines tendances dans l’histoire de l’écrit qui émerge depuis quelques années. Comme le note Olivier Richard, « la recherche francophone s’intéresse à l’étude des procédures délibératives et à l’évolution des pratiques de l’écrit qui rendent compte de ces procédures ou de cette culture délibérative »</w:t>
      </w:r>
      <w:r w:rsidR="004375D0">
        <w:rPr>
          <w:lang w:val="fr-FR"/>
        </w:rPr>
        <w:t>,</w:t>
      </w:r>
      <w:r w:rsidR="00AD4040">
        <w:rPr>
          <w:lang w:val="fr-FR"/>
        </w:rPr>
        <w:t xml:space="preserve"> mais sans s’occuper, par exemple, des personnes qui dirigent ou qui travaillent dans les chancelleries urbaines (p. 317). Plus généralement, on identifie </w:t>
      </w:r>
      <w:r w:rsidR="003262F9">
        <w:rPr>
          <w:lang w:val="fr-FR"/>
        </w:rPr>
        <w:t xml:space="preserve">une tendance </w:t>
      </w:r>
      <w:r w:rsidR="007E628A">
        <w:rPr>
          <w:lang w:val="fr-FR"/>
        </w:rPr>
        <w:t xml:space="preserve">dans l’histoire de la </w:t>
      </w:r>
      <w:proofErr w:type="spellStart"/>
      <w:r w:rsidR="007E628A">
        <w:rPr>
          <w:lang w:val="fr-FR"/>
        </w:rPr>
        <w:t>scripturalité</w:t>
      </w:r>
      <w:proofErr w:type="spellEnd"/>
      <w:r w:rsidR="007E628A">
        <w:rPr>
          <w:lang w:val="fr-FR"/>
        </w:rPr>
        <w:t xml:space="preserve"> </w:t>
      </w:r>
      <w:r w:rsidR="00B54F3C">
        <w:rPr>
          <w:lang w:val="fr-FR"/>
        </w:rPr>
        <w:t>à</w:t>
      </w:r>
      <w:r w:rsidR="003262F9">
        <w:rPr>
          <w:lang w:val="fr-FR"/>
        </w:rPr>
        <w:t xml:space="preserve"> s’arrêter à ce qui peut être connu avec </w:t>
      </w:r>
      <w:r w:rsidR="004375D0">
        <w:rPr>
          <w:lang w:val="fr-FR"/>
        </w:rPr>
        <w:t xml:space="preserve">le plus de </w:t>
      </w:r>
      <w:r w:rsidR="003262F9">
        <w:rPr>
          <w:lang w:val="fr-FR"/>
        </w:rPr>
        <w:t>certitude par cette histoire même – c’est-à-dire les écrits – sans se permettre à franchir cet horizon pour explorer ce qui n’est suggéré</w:t>
      </w:r>
      <w:r w:rsidR="00B54F3C">
        <w:rPr>
          <w:lang w:val="fr-FR"/>
        </w:rPr>
        <w:t xml:space="preserve"> que</w:t>
      </w:r>
      <w:r w:rsidR="007E628A">
        <w:rPr>
          <w:lang w:val="fr-FR"/>
        </w:rPr>
        <w:t xml:space="preserve"> brièvement</w:t>
      </w:r>
      <w:r w:rsidR="003262F9">
        <w:rPr>
          <w:lang w:val="fr-FR"/>
        </w:rPr>
        <w:t xml:space="preserve">, </w:t>
      </w:r>
      <w:r w:rsidR="004375D0">
        <w:rPr>
          <w:lang w:val="fr-FR"/>
        </w:rPr>
        <w:t>ou</w:t>
      </w:r>
      <w:r w:rsidR="003262F9">
        <w:rPr>
          <w:lang w:val="fr-FR"/>
        </w:rPr>
        <w:t xml:space="preserve"> qui peut être lu en creux. </w:t>
      </w:r>
      <w:proofErr w:type="spellStart"/>
      <w:r w:rsidR="00580D90">
        <w:rPr>
          <w:lang w:val="fr-FR"/>
        </w:rPr>
        <w:t>Hip</w:t>
      </w:r>
      <w:r w:rsidR="007030BF">
        <w:rPr>
          <w:lang w:val="fr-FR"/>
        </w:rPr>
        <w:t>ó</w:t>
      </w:r>
      <w:r w:rsidR="00580D90">
        <w:rPr>
          <w:lang w:val="fr-FR"/>
        </w:rPr>
        <w:t>lito</w:t>
      </w:r>
      <w:proofErr w:type="spellEnd"/>
      <w:r w:rsidR="00580D90">
        <w:rPr>
          <w:lang w:val="fr-FR"/>
        </w:rPr>
        <w:t xml:space="preserve"> </w:t>
      </w:r>
      <w:r w:rsidR="003262F9">
        <w:rPr>
          <w:lang w:val="fr-FR"/>
        </w:rPr>
        <w:t xml:space="preserve">Rafael Oliva </w:t>
      </w:r>
      <w:proofErr w:type="spellStart"/>
      <w:r w:rsidR="00580D90">
        <w:rPr>
          <w:lang w:val="fr-FR"/>
        </w:rPr>
        <w:t>Herrer</w:t>
      </w:r>
      <w:proofErr w:type="spellEnd"/>
      <w:r w:rsidR="00580D90">
        <w:rPr>
          <w:lang w:val="fr-FR"/>
        </w:rPr>
        <w:t xml:space="preserve"> </w:t>
      </w:r>
      <w:r w:rsidR="003262F9">
        <w:rPr>
          <w:lang w:val="fr-FR"/>
        </w:rPr>
        <w:t xml:space="preserve">note cette tendance dans l’historiographie </w:t>
      </w:r>
      <w:r w:rsidR="00DA3C7B">
        <w:rPr>
          <w:lang w:val="fr-FR"/>
        </w:rPr>
        <w:t>des</w:t>
      </w:r>
      <w:r w:rsidR="003262F9">
        <w:rPr>
          <w:lang w:val="fr-FR"/>
        </w:rPr>
        <w:t xml:space="preserve"> registres de délibérations des villes espagnoles, et Vincent </w:t>
      </w:r>
      <w:proofErr w:type="spellStart"/>
      <w:r w:rsidR="003262F9">
        <w:rPr>
          <w:lang w:val="fr-FR"/>
        </w:rPr>
        <w:t>Challet</w:t>
      </w:r>
      <w:proofErr w:type="spellEnd"/>
      <w:r w:rsidR="003262F9">
        <w:rPr>
          <w:lang w:val="fr-FR"/>
        </w:rPr>
        <w:t xml:space="preserve"> le seconde pour la France : lorsque les historiens ont commencé à examiner sérieusement les registres de délibérations, ils ont surtout constaté </w:t>
      </w:r>
      <w:r w:rsidR="007E628A">
        <w:rPr>
          <w:lang w:val="fr-FR"/>
        </w:rPr>
        <w:t>que</w:t>
      </w:r>
      <w:r w:rsidR="003262F9">
        <w:rPr>
          <w:lang w:val="fr-FR"/>
        </w:rPr>
        <w:t xml:space="preserve"> la parole</w:t>
      </w:r>
      <w:r w:rsidR="00F440E7">
        <w:rPr>
          <w:lang w:val="fr-FR"/>
        </w:rPr>
        <w:t xml:space="preserve"> (</w:t>
      </w:r>
      <w:r w:rsidR="003262F9">
        <w:rPr>
          <w:lang w:val="fr-FR"/>
        </w:rPr>
        <w:t>ou au moins</w:t>
      </w:r>
      <w:r w:rsidR="00F440E7">
        <w:rPr>
          <w:lang w:val="fr-FR"/>
        </w:rPr>
        <w:t xml:space="preserve"> l</w:t>
      </w:r>
      <w:r w:rsidR="003262F9">
        <w:rPr>
          <w:lang w:val="fr-FR"/>
        </w:rPr>
        <w:t>’enregistrement de la parole</w:t>
      </w:r>
      <w:r w:rsidR="00B54F3C">
        <w:rPr>
          <w:lang w:val="fr-FR"/>
        </w:rPr>
        <w:t>, ce qui n’est pas la même chos</w:t>
      </w:r>
      <w:r w:rsidR="00123EE0">
        <w:rPr>
          <w:lang w:val="fr-FR"/>
        </w:rPr>
        <w:t>e</w:t>
      </w:r>
      <w:r w:rsidR="00F440E7">
        <w:rPr>
          <w:lang w:val="fr-FR"/>
        </w:rPr>
        <w:t>)</w:t>
      </w:r>
      <w:r w:rsidR="003262F9">
        <w:rPr>
          <w:lang w:val="fr-FR"/>
        </w:rPr>
        <w:t xml:space="preserve"> </w:t>
      </w:r>
      <w:r w:rsidR="007030BF">
        <w:rPr>
          <w:lang w:val="fr-FR"/>
        </w:rPr>
        <w:t>est</w:t>
      </w:r>
      <w:r w:rsidR="003262F9">
        <w:rPr>
          <w:lang w:val="fr-FR"/>
        </w:rPr>
        <w:t xml:space="preserve"> </w:t>
      </w:r>
      <w:r w:rsidR="00230CA5">
        <w:rPr>
          <w:lang w:val="fr-FR"/>
        </w:rPr>
        <w:t>confisquée</w:t>
      </w:r>
      <w:r w:rsidR="003262F9">
        <w:rPr>
          <w:lang w:val="fr-FR"/>
        </w:rPr>
        <w:t xml:space="preserve"> par des élites urbaines. Quelques articles dans cette collection se limite</w:t>
      </w:r>
      <w:r w:rsidR="00230CA5">
        <w:rPr>
          <w:lang w:val="fr-FR"/>
        </w:rPr>
        <w:t>nt</w:t>
      </w:r>
      <w:r w:rsidR="003262F9">
        <w:rPr>
          <w:lang w:val="fr-FR"/>
        </w:rPr>
        <w:t xml:space="preserve"> à ce constat, mais </w:t>
      </w:r>
      <w:r w:rsidR="007030BF">
        <w:rPr>
          <w:lang w:val="fr-FR"/>
        </w:rPr>
        <w:t>beaucoup</w:t>
      </w:r>
      <w:r w:rsidR="00E0095F">
        <w:rPr>
          <w:lang w:val="fr-FR"/>
        </w:rPr>
        <w:t xml:space="preserve"> </w:t>
      </w:r>
      <w:r w:rsidR="000B2C69">
        <w:rPr>
          <w:lang w:val="fr-FR"/>
        </w:rPr>
        <w:t>vont</w:t>
      </w:r>
      <w:r w:rsidR="00230CA5">
        <w:rPr>
          <w:lang w:val="fr-FR"/>
        </w:rPr>
        <w:t xml:space="preserve"> plus loin, pour se concentrer sur ce qui n’est pas dit, ou qui n’est dit </w:t>
      </w:r>
      <w:r w:rsidR="00DA3C7B">
        <w:rPr>
          <w:lang w:val="fr-FR"/>
        </w:rPr>
        <w:t>qu’</w:t>
      </w:r>
      <w:r w:rsidR="00230CA5">
        <w:rPr>
          <w:lang w:val="fr-FR"/>
        </w:rPr>
        <w:t xml:space="preserve">à peine, </w:t>
      </w:r>
      <w:r w:rsidR="007E628A">
        <w:rPr>
          <w:lang w:val="fr-FR"/>
        </w:rPr>
        <w:t xml:space="preserve">dans les procès-verbaux de délibérations, </w:t>
      </w:r>
      <w:r w:rsidR="00230CA5">
        <w:rPr>
          <w:lang w:val="fr-FR"/>
        </w:rPr>
        <w:t xml:space="preserve">mais que l’on ne peut pas identifier sans </w:t>
      </w:r>
      <w:r w:rsidR="007E628A">
        <w:rPr>
          <w:lang w:val="fr-FR"/>
        </w:rPr>
        <w:t>comprendre</w:t>
      </w:r>
      <w:r w:rsidR="00230CA5">
        <w:rPr>
          <w:lang w:val="fr-FR"/>
        </w:rPr>
        <w:t xml:space="preserve"> la nature de cette source.</w:t>
      </w:r>
    </w:p>
    <w:p w14:paraId="2BF643D8" w14:textId="77777777" w:rsidR="00AD4040" w:rsidRDefault="00AD4040" w:rsidP="009E5D66">
      <w:pPr>
        <w:rPr>
          <w:lang w:val="fr-FR"/>
        </w:rPr>
      </w:pPr>
    </w:p>
    <w:p w14:paraId="01E43A17" w14:textId="4E41018E" w:rsidR="00A03C2F" w:rsidRDefault="00C7134A" w:rsidP="009E5D66">
      <w:pPr>
        <w:rPr>
          <w:lang w:val="fr-FR"/>
        </w:rPr>
      </w:pPr>
      <w:r>
        <w:rPr>
          <w:lang w:val="fr-FR"/>
        </w:rPr>
        <w:t xml:space="preserve">En effet, le </w:t>
      </w:r>
      <w:r w:rsidR="00F2403C">
        <w:rPr>
          <w:lang w:val="fr-FR"/>
        </w:rPr>
        <w:t xml:space="preserve">seul </w:t>
      </w:r>
      <w:r>
        <w:rPr>
          <w:lang w:val="fr-FR"/>
        </w:rPr>
        <w:t xml:space="preserve">terme « registres de délibérations » </w:t>
      </w:r>
      <w:r w:rsidR="00F2403C">
        <w:rPr>
          <w:lang w:val="fr-FR"/>
        </w:rPr>
        <w:t>n’épuise</w:t>
      </w:r>
      <w:r>
        <w:rPr>
          <w:lang w:val="fr-FR"/>
        </w:rPr>
        <w:t xml:space="preserve"> pas l</w:t>
      </w:r>
      <w:r w:rsidR="007030BF">
        <w:rPr>
          <w:lang w:val="fr-FR"/>
        </w:rPr>
        <w:t xml:space="preserve">es ambitions </w:t>
      </w:r>
      <w:r>
        <w:rPr>
          <w:lang w:val="fr-FR"/>
        </w:rPr>
        <w:t>de ce projet</w:t>
      </w:r>
      <w:r w:rsidR="00F52B1F">
        <w:rPr>
          <w:lang w:val="fr-FR"/>
        </w:rPr>
        <w:t>.</w:t>
      </w:r>
      <w:r w:rsidR="00A174A4">
        <w:rPr>
          <w:lang w:val="fr-FR"/>
        </w:rPr>
        <w:t xml:space="preserve"> </w:t>
      </w:r>
      <w:r w:rsidR="005439F5">
        <w:rPr>
          <w:lang w:val="fr-FR"/>
        </w:rPr>
        <w:t>L</w:t>
      </w:r>
      <w:r w:rsidR="00F2403C">
        <w:rPr>
          <w:lang w:val="fr-FR"/>
        </w:rPr>
        <w:t xml:space="preserve">’objet d’étude commun </w:t>
      </w:r>
      <w:r w:rsidR="00123EE0">
        <w:rPr>
          <w:lang w:val="fr-FR"/>
        </w:rPr>
        <w:t>aux</w:t>
      </w:r>
      <w:r w:rsidR="00F2403C">
        <w:rPr>
          <w:lang w:val="fr-FR"/>
        </w:rPr>
        <w:t xml:space="preserve"> </w:t>
      </w:r>
      <w:r w:rsidR="00B54F3C">
        <w:rPr>
          <w:lang w:val="fr-FR"/>
        </w:rPr>
        <w:t>auteurs</w:t>
      </w:r>
      <w:r w:rsidR="00F2403C">
        <w:rPr>
          <w:lang w:val="fr-FR"/>
        </w:rPr>
        <w:t xml:space="preserve"> </w:t>
      </w:r>
      <w:r w:rsidR="00B54F3C">
        <w:rPr>
          <w:lang w:val="fr-FR"/>
        </w:rPr>
        <w:t>de</w:t>
      </w:r>
      <w:r w:rsidR="00F2403C">
        <w:rPr>
          <w:lang w:val="fr-FR"/>
        </w:rPr>
        <w:t xml:space="preserve"> </w:t>
      </w:r>
      <w:r w:rsidR="00230CA5">
        <w:rPr>
          <w:lang w:val="fr-FR"/>
        </w:rPr>
        <w:t>ce</w:t>
      </w:r>
      <w:r w:rsidR="00B225F1">
        <w:rPr>
          <w:lang w:val="fr-FR"/>
        </w:rPr>
        <w:t xml:space="preserve"> livre</w:t>
      </w:r>
      <w:r w:rsidR="00230CA5">
        <w:rPr>
          <w:lang w:val="fr-FR"/>
        </w:rPr>
        <w:t xml:space="preserve"> </w:t>
      </w:r>
      <w:r w:rsidR="00F2403C">
        <w:rPr>
          <w:lang w:val="fr-FR"/>
        </w:rPr>
        <w:t xml:space="preserve">est </w:t>
      </w:r>
      <w:r w:rsidR="005439F5">
        <w:rPr>
          <w:lang w:val="fr-FR"/>
        </w:rPr>
        <w:t>plutôt</w:t>
      </w:r>
      <w:r w:rsidR="00230CA5">
        <w:rPr>
          <w:lang w:val="fr-FR"/>
        </w:rPr>
        <w:t xml:space="preserve"> les procès-verbaux de délibérations</w:t>
      </w:r>
      <w:r w:rsidR="005439F5">
        <w:rPr>
          <w:lang w:val="fr-FR"/>
        </w:rPr>
        <w:t xml:space="preserve"> au sens large</w:t>
      </w:r>
      <w:r w:rsidR="00230CA5">
        <w:rPr>
          <w:lang w:val="fr-FR"/>
        </w:rPr>
        <w:t>, quel que soit</w:t>
      </w:r>
      <w:r w:rsidR="00B225F1">
        <w:rPr>
          <w:lang w:val="fr-FR"/>
        </w:rPr>
        <w:t xml:space="preserve"> leur environnement écrit ou leur fonction. </w:t>
      </w:r>
      <w:r w:rsidR="005439F5">
        <w:rPr>
          <w:lang w:val="fr-FR"/>
        </w:rPr>
        <w:t>N</w:t>
      </w:r>
      <w:r w:rsidR="00B225F1">
        <w:rPr>
          <w:lang w:val="fr-FR"/>
        </w:rPr>
        <w:t xml:space="preserve">ous trouvons bien entre ces pages la forme notariale de la consignation d’une délibération avec, dans plusieurs configurations, </w:t>
      </w:r>
      <w:proofErr w:type="spellStart"/>
      <w:r w:rsidR="00B225F1">
        <w:rPr>
          <w:i/>
          <w:iCs/>
          <w:lang w:val="fr-FR"/>
        </w:rPr>
        <w:t>convocatio</w:t>
      </w:r>
      <w:proofErr w:type="spellEnd"/>
      <w:r w:rsidR="00B225F1">
        <w:rPr>
          <w:lang w:val="fr-FR"/>
        </w:rPr>
        <w:t xml:space="preserve">, </w:t>
      </w:r>
      <w:proofErr w:type="spellStart"/>
      <w:r w:rsidR="00B225F1">
        <w:rPr>
          <w:i/>
          <w:iCs/>
          <w:lang w:val="fr-FR"/>
        </w:rPr>
        <w:t>propositio</w:t>
      </w:r>
      <w:proofErr w:type="spellEnd"/>
      <w:r w:rsidR="00B225F1">
        <w:rPr>
          <w:lang w:val="fr-FR"/>
        </w:rPr>
        <w:t xml:space="preserve">, </w:t>
      </w:r>
      <w:r w:rsidR="00B225F1">
        <w:rPr>
          <w:i/>
          <w:iCs/>
          <w:lang w:val="fr-FR"/>
        </w:rPr>
        <w:t>concilia</w:t>
      </w:r>
      <w:r w:rsidR="00F2403C">
        <w:rPr>
          <w:i/>
          <w:iCs/>
          <w:lang w:val="fr-FR"/>
        </w:rPr>
        <w:t xml:space="preserve"> </w:t>
      </w:r>
      <w:r w:rsidR="00F2403C">
        <w:rPr>
          <w:lang w:val="fr-FR"/>
        </w:rPr>
        <w:t>(</w:t>
      </w:r>
      <w:r w:rsidR="00B225F1">
        <w:rPr>
          <w:lang w:val="fr-FR"/>
        </w:rPr>
        <w:t xml:space="preserve">où interviennent </w:t>
      </w:r>
      <w:r w:rsidR="007E628A">
        <w:rPr>
          <w:lang w:val="fr-FR"/>
        </w:rPr>
        <w:t>dans certains cas</w:t>
      </w:r>
      <w:r w:rsidR="00B225F1">
        <w:rPr>
          <w:lang w:val="fr-FR"/>
        </w:rPr>
        <w:t xml:space="preserve"> des procès-verbaux de délibérations</w:t>
      </w:r>
      <w:r w:rsidR="00F2403C">
        <w:rPr>
          <w:lang w:val="fr-FR"/>
        </w:rPr>
        <w:t>)</w:t>
      </w:r>
      <w:r w:rsidR="007E628A">
        <w:rPr>
          <w:lang w:val="fr-FR"/>
        </w:rPr>
        <w:t xml:space="preserve"> </w:t>
      </w:r>
      <w:r w:rsidR="00B225F1">
        <w:rPr>
          <w:lang w:val="fr-FR"/>
        </w:rPr>
        <w:t xml:space="preserve">et </w:t>
      </w:r>
      <w:proofErr w:type="spellStart"/>
      <w:r w:rsidR="00B225F1">
        <w:rPr>
          <w:i/>
          <w:iCs/>
          <w:lang w:val="fr-FR"/>
        </w:rPr>
        <w:t>reformatio</w:t>
      </w:r>
      <w:proofErr w:type="spellEnd"/>
      <w:r w:rsidR="00E4534D">
        <w:rPr>
          <w:lang w:val="fr-FR"/>
        </w:rPr>
        <w:t xml:space="preserve">. </w:t>
      </w:r>
      <w:r w:rsidR="00F2403C">
        <w:rPr>
          <w:lang w:val="fr-FR"/>
        </w:rPr>
        <w:t>Toutefois</w:t>
      </w:r>
      <w:r w:rsidR="008578CF">
        <w:rPr>
          <w:lang w:val="fr-FR"/>
        </w:rPr>
        <w:t xml:space="preserve"> nous trouvons également l’article magistral de </w:t>
      </w:r>
      <w:proofErr w:type="spellStart"/>
      <w:r w:rsidR="008578CF">
        <w:rPr>
          <w:lang w:val="fr-FR"/>
        </w:rPr>
        <w:t>Cléo</w:t>
      </w:r>
      <w:proofErr w:type="spellEnd"/>
      <w:r w:rsidR="008578CF">
        <w:rPr>
          <w:lang w:val="fr-FR"/>
        </w:rPr>
        <w:t xml:space="preserve"> Rager, qui dresse la liste de 118 manuscrits issus des villes d</w:t>
      </w:r>
      <w:r w:rsidR="00E0095F">
        <w:rPr>
          <w:lang w:val="fr-FR"/>
        </w:rPr>
        <w:t>e la moitié</w:t>
      </w:r>
      <w:r w:rsidR="008578CF">
        <w:rPr>
          <w:lang w:val="fr-FR"/>
        </w:rPr>
        <w:t xml:space="preserve"> nord de la France </w:t>
      </w:r>
      <w:r w:rsidR="00E0095F">
        <w:rPr>
          <w:lang w:val="fr-FR"/>
        </w:rPr>
        <w:t xml:space="preserve">et </w:t>
      </w:r>
      <w:r w:rsidR="008578CF">
        <w:rPr>
          <w:lang w:val="fr-FR"/>
        </w:rPr>
        <w:t>archivé</w:t>
      </w:r>
      <w:r w:rsidR="00E0095F">
        <w:rPr>
          <w:lang w:val="fr-FR"/>
        </w:rPr>
        <w:t>s</w:t>
      </w:r>
      <w:r w:rsidR="008578CF">
        <w:rPr>
          <w:lang w:val="fr-FR"/>
        </w:rPr>
        <w:t xml:space="preserve"> sous le nom</w:t>
      </w:r>
      <w:r w:rsidR="00123EE0">
        <w:rPr>
          <w:lang w:val="fr-FR"/>
        </w:rPr>
        <w:t xml:space="preserve"> moderne</w:t>
      </w:r>
      <w:r w:rsidR="008578CF">
        <w:rPr>
          <w:lang w:val="fr-FR"/>
        </w:rPr>
        <w:t xml:space="preserve"> de « registre de délibérations »</w:t>
      </w:r>
      <w:r w:rsidR="00E0095F">
        <w:rPr>
          <w:lang w:val="fr-FR"/>
        </w:rPr>
        <w:t>,</w:t>
      </w:r>
      <w:r w:rsidR="008578CF">
        <w:rPr>
          <w:lang w:val="fr-FR"/>
        </w:rPr>
        <w:t xml:space="preserve"> dont 27% sont composés « quasi-exclusivement de procès-verbaux de délibérations », 49% contiennent des procès-verbaux plus ou moins nombreux, mais dont 14%, malgré leur classement dans les archives, ne contien</w:t>
      </w:r>
      <w:r w:rsidR="00123F60">
        <w:rPr>
          <w:lang w:val="fr-FR"/>
        </w:rPr>
        <w:t>nen</w:t>
      </w:r>
      <w:r w:rsidR="008578CF">
        <w:rPr>
          <w:lang w:val="fr-FR"/>
        </w:rPr>
        <w:t>t aucun procès-verbal</w:t>
      </w:r>
      <w:r w:rsidR="00971D49">
        <w:rPr>
          <w:lang w:val="fr-FR"/>
        </w:rPr>
        <w:t>, et sortent par conséquent de notre objet d’étude</w:t>
      </w:r>
      <w:r w:rsidR="008578CF">
        <w:rPr>
          <w:lang w:val="fr-FR"/>
        </w:rPr>
        <w:t>.</w:t>
      </w:r>
      <w:r w:rsidR="00971D49">
        <w:rPr>
          <w:lang w:val="fr-FR"/>
        </w:rPr>
        <w:t xml:space="preserve"> On note également certains manuscrits – d’Arras et de Béthune, par exemple – qui contien</w:t>
      </w:r>
      <w:r w:rsidR="005C58F9">
        <w:rPr>
          <w:lang w:val="fr-FR"/>
        </w:rPr>
        <w:t>nen</w:t>
      </w:r>
      <w:r w:rsidR="00971D49">
        <w:rPr>
          <w:lang w:val="fr-FR"/>
        </w:rPr>
        <w:t>t bien des procès-verbaux de délibération</w:t>
      </w:r>
      <w:r w:rsidR="00DA3C7B">
        <w:rPr>
          <w:lang w:val="fr-FR"/>
        </w:rPr>
        <w:t>s</w:t>
      </w:r>
      <w:r w:rsidR="00971D49">
        <w:rPr>
          <w:lang w:val="fr-FR"/>
        </w:rPr>
        <w:t xml:space="preserve"> sans que ce soit signalé... et qui méritent </w:t>
      </w:r>
      <w:r w:rsidR="007E628A">
        <w:rPr>
          <w:lang w:val="fr-FR"/>
        </w:rPr>
        <w:t>ainsi</w:t>
      </w:r>
      <w:r w:rsidR="00971D49">
        <w:rPr>
          <w:lang w:val="fr-FR"/>
        </w:rPr>
        <w:t xml:space="preserve"> d’entrer dans ce projet. </w:t>
      </w:r>
      <w:r w:rsidR="00F2403C">
        <w:rPr>
          <w:lang w:val="fr-FR"/>
        </w:rPr>
        <w:t>En revanche, lorsque nous examinons les fonctions des procès-verbaux de délibérations qui entre</w:t>
      </w:r>
      <w:r w:rsidR="007030BF">
        <w:rPr>
          <w:lang w:val="fr-FR"/>
        </w:rPr>
        <w:t>nt</w:t>
      </w:r>
      <w:r w:rsidR="00F2403C">
        <w:rPr>
          <w:lang w:val="fr-FR"/>
        </w:rPr>
        <w:t xml:space="preserve"> dans le modèle plus « </w:t>
      </w:r>
      <w:r w:rsidR="00E0095F">
        <w:rPr>
          <w:lang w:val="fr-FR"/>
        </w:rPr>
        <w:t>notarial</w:t>
      </w:r>
      <w:r w:rsidR="00F2403C">
        <w:rPr>
          <w:lang w:val="fr-FR"/>
        </w:rPr>
        <w:t> » nous découvrons une variété étonnante de fonctions</w:t>
      </w:r>
      <w:r w:rsidR="00123F60">
        <w:rPr>
          <w:lang w:val="fr-FR"/>
        </w:rPr>
        <w:t xml:space="preserve">. </w:t>
      </w:r>
      <w:r w:rsidR="007030BF">
        <w:rPr>
          <w:lang w:val="fr-FR"/>
        </w:rPr>
        <w:t xml:space="preserve">Ils </w:t>
      </w:r>
      <w:r w:rsidR="00123F60">
        <w:rPr>
          <w:lang w:val="fr-FR"/>
        </w:rPr>
        <w:t>ressemble</w:t>
      </w:r>
      <w:r w:rsidR="007030BF">
        <w:rPr>
          <w:lang w:val="fr-FR"/>
        </w:rPr>
        <w:t>nt</w:t>
      </w:r>
      <w:r w:rsidR="005439F5">
        <w:rPr>
          <w:lang w:val="fr-FR"/>
        </w:rPr>
        <w:t xml:space="preserve"> parfois</w:t>
      </w:r>
      <w:r w:rsidR="00123F60">
        <w:rPr>
          <w:lang w:val="fr-FR"/>
        </w:rPr>
        <w:t xml:space="preserve"> à ce que nous attendrons d’un débat </w:t>
      </w:r>
      <w:r w:rsidR="007030BF">
        <w:rPr>
          <w:lang w:val="fr-FR"/>
        </w:rPr>
        <w:t>contradictoire</w:t>
      </w:r>
      <w:r w:rsidR="00123F60">
        <w:rPr>
          <w:lang w:val="fr-FR"/>
        </w:rPr>
        <w:t xml:space="preserve"> avec l’intervention de plusieurs point</w:t>
      </w:r>
      <w:r w:rsidR="007E628A">
        <w:rPr>
          <w:lang w:val="fr-FR"/>
        </w:rPr>
        <w:t xml:space="preserve">s </w:t>
      </w:r>
      <w:r w:rsidR="00123F60">
        <w:rPr>
          <w:lang w:val="fr-FR"/>
        </w:rPr>
        <w:t>de</w:t>
      </w:r>
      <w:r w:rsidR="007E628A">
        <w:rPr>
          <w:lang w:val="fr-FR"/>
        </w:rPr>
        <w:t xml:space="preserve"> </w:t>
      </w:r>
      <w:r w:rsidR="00123F60">
        <w:rPr>
          <w:lang w:val="fr-FR"/>
        </w:rPr>
        <w:t>vue, comme l</w:t>
      </w:r>
      <w:r w:rsidR="00123EE0">
        <w:rPr>
          <w:lang w:val="fr-FR"/>
        </w:rPr>
        <w:t>e</w:t>
      </w:r>
      <w:r w:rsidR="00123F60">
        <w:rPr>
          <w:lang w:val="fr-FR"/>
        </w:rPr>
        <w:t xml:space="preserve"> décrit</w:t>
      </w:r>
      <w:r w:rsidR="005439F5">
        <w:rPr>
          <w:lang w:val="fr-FR"/>
        </w:rPr>
        <w:t>, par exemple,</w:t>
      </w:r>
      <w:r w:rsidR="00123F60">
        <w:rPr>
          <w:lang w:val="fr-FR"/>
        </w:rPr>
        <w:t xml:space="preserve"> Xavier </w:t>
      </w:r>
      <w:proofErr w:type="spellStart"/>
      <w:r w:rsidR="00123F60">
        <w:rPr>
          <w:lang w:val="fr-FR"/>
        </w:rPr>
        <w:t>Nadrigny</w:t>
      </w:r>
      <w:proofErr w:type="spellEnd"/>
      <w:r w:rsidR="00123F60">
        <w:rPr>
          <w:lang w:val="fr-FR"/>
        </w:rPr>
        <w:t xml:space="preserve"> à Toulouse à la fin du XIV</w:t>
      </w:r>
      <w:r w:rsidR="00123F60" w:rsidRPr="00DA3C7B">
        <w:rPr>
          <w:vertAlign w:val="superscript"/>
          <w:lang w:val="fr-FR"/>
        </w:rPr>
        <w:t>e</w:t>
      </w:r>
      <w:r w:rsidR="00123F60">
        <w:rPr>
          <w:lang w:val="fr-FR"/>
        </w:rPr>
        <w:t xml:space="preserve"> et au début du XV</w:t>
      </w:r>
      <w:r w:rsidR="00123F60" w:rsidRPr="00DA3C7B">
        <w:rPr>
          <w:vertAlign w:val="superscript"/>
          <w:lang w:val="fr-FR"/>
        </w:rPr>
        <w:t>e</w:t>
      </w:r>
      <w:r w:rsidR="00123F60">
        <w:rPr>
          <w:lang w:val="fr-FR"/>
        </w:rPr>
        <w:t xml:space="preserve"> siècle. Toutefois, ce n’est pas leur fonction la plus habituelle. Ainsi, à Barcelone à partir de la fin du XIV</w:t>
      </w:r>
      <w:r w:rsidR="00123F60" w:rsidRPr="00DA3C7B">
        <w:rPr>
          <w:vertAlign w:val="superscript"/>
          <w:lang w:val="fr-FR"/>
        </w:rPr>
        <w:t>e</w:t>
      </w:r>
      <w:r w:rsidR="00123F60">
        <w:rPr>
          <w:lang w:val="fr-FR"/>
        </w:rPr>
        <w:t xml:space="preserve"> siècle, les procès-verbaux de délibération</w:t>
      </w:r>
      <w:r w:rsidR="005C58F9">
        <w:rPr>
          <w:lang w:val="fr-FR"/>
        </w:rPr>
        <w:t>s</w:t>
      </w:r>
      <w:r w:rsidR="00123F60">
        <w:rPr>
          <w:lang w:val="fr-FR"/>
        </w:rPr>
        <w:t xml:space="preserve"> servent à justifier une dépense, et c’est dans ce rôle qu’il</w:t>
      </w:r>
      <w:r w:rsidR="005439F5">
        <w:rPr>
          <w:lang w:val="fr-FR"/>
        </w:rPr>
        <w:t>s</w:t>
      </w:r>
      <w:r w:rsidR="00123F60">
        <w:rPr>
          <w:lang w:val="fr-FR"/>
        </w:rPr>
        <w:t xml:space="preserve"> figure</w:t>
      </w:r>
      <w:r w:rsidR="005439F5">
        <w:rPr>
          <w:lang w:val="fr-FR"/>
        </w:rPr>
        <w:t>nt en tête du</w:t>
      </w:r>
      <w:r w:rsidR="00123F60">
        <w:rPr>
          <w:lang w:val="fr-FR"/>
        </w:rPr>
        <w:t xml:space="preserve"> système scriptu</w:t>
      </w:r>
      <w:r w:rsidR="00E174DD">
        <w:rPr>
          <w:lang w:val="fr-FR"/>
        </w:rPr>
        <w:t>r</w:t>
      </w:r>
      <w:r w:rsidR="00123F60">
        <w:rPr>
          <w:lang w:val="fr-FR"/>
        </w:rPr>
        <w:t xml:space="preserve">aire. Dans </w:t>
      </w:r>
      <w:r w:rsidR="005C58F9">
        <w:rPr>
          <w:lang w:val="fr-FR"/>
        </w:rPr>
        <w:t>les villes de Rouergue du XIV</w:t>
      </w:r>
      <w:r w:rsidR="005C58F9" w:rsidRPr="00DA3C7B">
        <w:rPr>
          <w:vertAlign w:val="superscript"/>
          <w:lang w:val="fr-FR"/>
        </w:rPr>
        <w:t>e</w:t>
      </w:r>
      <w:r w:rsidR="005C58F9">
        <w:rPr>
          <w:lang w:val="fr-FR"/>
        </w:rPr>
        <w:t xml:space="preserve"> siècle</w:t>
      </w:r>
      <w:r w:rsidR="00D0357C">
        <w:rPr>
          <w:lang w:val="fr-FR"/>
        </w:rPr>
        <w:t>,</w:t>
      </w:r>
      <w:r w:rsidR="005C58F9">
        <w:rPr>
          <w:lang w:val="fr-FR"/>
        </w:rPr>
        <w:t xml:space="preserve"> examiné</w:t>
      </w:r>
      <w:r w:rsidR="00E0095F">
        <w:rPr>
          <w:lang w:val="fr-FR"/>
        </w:rPr>
        <w:t>es</w:t>
      </w:r>
      <w:r w:rsidR="005C58F9">
        <w:rPr>
          <w:lang w:val="fr-FR"/>
        </w:rPr>
        <w:t xml:space="preserve"> ici par Lionel Germain, tout comme </w:t>
      </w:r>
      <w:proofErr w:type="spellStart"/>
      <w:r w:rsidR="00123F60">
        <w:rPr>
          <w:lang w:val="fr-FR"/>
        </w:rPr>
        <w:t>Aquile</w:t>
      </w:r>
      <w:proofErr w:type="spellEnd"/>
      <w:r w:rsidR="00123F60">
        <w:rPr>
          <w:lang w:val="fr-FR"/>
        </w:rPr>
        <w:t xml:space="preserve"> ou Capoue à la fin du XV</w:t>
      </w:r>
      <w:r w:rsidR="00123F60" w:rsidRPr="00DA3C7B">
        <w:rPr>
          <w:vertAlign w:val="superscript"/>
          <w:lang w:val="fr-FR"/>
        </w:rPr>
        <w:t>e</w:t>
      </w:r>
      <w:r w:rsidR="00123F60">
        <w:rPr>
          <w:lang w:val="fr-FR"/>
        </w:rPr>
        <w:t xml:space="preserve"> siècle, </w:t>
      </w:r>
      <w:r w:rsidR="005C58F9">
        <w:rPr>
          <w:lang w:val="fr-FR"/>
        </w:rPr>
        <w:t>étudié</w:t>
      </w:r>
      <w:r w:rsidR="00E0095F">
        <w:rPr>
          <w:lang w:val="fr-FR"/>
        </w:rPr>
        <w:t>s</w:t>
      </w:r>
      <w:r w:rsidR="005C58F9">
        <w:rPr>
          <w:lang w:val="fr-FR"/>
        </w:rPr>
        <w:t xml:space="preserve"> par Francesco </w:t>
      </w:r>
      <w:proofErr w:type="spellStart"/>
      <w:r w:rsidR="005C58F9">
        <w:rPr>
          <w:lang w:val="fr-FR"/>
        </w:rPr>
        <w:t>Senatore</w:t>
      </w:r>
      <w:proofErr w:type="spellEnd"/>
      <w:r w:rsidR="00123F60">
        <w:rPr>
          <w:lang w:val="fr-FR"/>
        </w:rPr>
        <w:t xml:space="preserve">, les procès-verbaux </w:t>
      </w:r>
      <w:r w:rsidR="005C58F9">
        <w:rPr>
          <w:lang w:val="fr-FR"/>
        </w:rPr>
        <w:t xml:space="preserve">servent surtout aux officiers de la ville, souvent notaires, pour se </w:t>
      </w:r>
      <w:r w:rsidR="007030BF">
        <w:rPr>
          <w:lang w:val="fr-FR"/>
        </w:rPr>
        <w:t>protéger</w:t>
      </w:r>
      <w:r w:rsidR="005C58F9">
        <w:rPr>
          <w:lang w:val="fr-FR"/>
        </w:rPr>
        <w:t xml:space="preserve"> des attaques </w:t>
      </w:r>
      <w:r w:rsidR="007E628A">
        <w:rPr>
          <w:lang w:val="fr-FR"/>
        </w:rPr>
        <w:t>futures</w:t>
      </w:r>
      <w:r w:rsidR="005C58F9">
        <w:rPr>
          <w:lang w:val="fr-FR"/>
        </w:rPr>
        <w:t xml:space="preserve"> contre leur administration. </w:t>
      </w:r>
      <w:r w:rsidR="00123EE0">
        <w:rPr>
          <w:lang w:val="fr-FR"/>
        </w:rPr>
        <w:t>U</w:t>
      </w:r>
      <w:r w:rsidR="00E0095F">
        <w:rPr>
          <w:lang w:val="fr-FR"/>
        </w:rPr>
        <w:t>ne</w:t>
      </w:r>
      <w:r w:rsidR="00123EE0">
        <w:rPr>
          <w:lang w:val="fr-FR"/>
        </w:rPr>
        <w:t xml:space="preserve"> dernière</w:t>
      </w:r>
      <w:r w:rsidR="00E0095F">
        <w:rPr>
          <w:lang w:val="fr-FR"/>
        </w:rPr>
        <w:t xml:space="preserve"> </w:t>
      </w:r>
      <w:r w:rsidR="00E0095F">
        <w:rPr>
          <w:lang w:val="fr-FR"/>
        </w:rPr>
        <w:lastRenderedPageBreak/>
        <w:t xml:space="preserve">fonction récurrente des procès-verbaux, </w:t>
      </w:r>
      <w:r w:rsidR="00DE3675">
        <w:rPr>
          <w:lang w:val="fr-FR"/>
        </w:rPr>
        <w:t>d</w:t>
      </w:r>
      <w:r w:rsidR="00F66618">
        <w:rPr>
          <w:lang w:val="fr-FR"/>
        </w:rPr>
        <w:t>e l’Italie du nord au XIII</w:t>
      </w:r>
      <w:r w:rsidR="00DE3675" w:rsidRPr="00DA3C7B">
        <w:rPr>
          <w:vertAlign w:val="superscript"/>
          <w:lang w:val="fr-FR"/>
        </w:rPr>
        <w:t>e</w:t>
      </w:r>
      <w:r w:rsidR="00DE3675">
        <w:rPr>
          <w:lang w:val="fr-FR"/>
        </w:rPr>
        <w:t xml:space="preserve"> siècle à Erfurt au XVI</w:t>
      </w:r>
      <w:r w:rsidR="00DE3675" w:rsidRPr="00DA3C7B">
        <w:rPr>
          <w:vertAlign w:val="superscript"/>
          <w:lang w:val="fr-FR"/>
        </w:rPr>
        <w:t>e</w:t>
      </w:r>
      <w:r w:rsidR="00DE3675">
        <w:rPr>
          <w:lang w:val="fr-FR"/>
        </w:rPr>
        <w:t xml:space="preserve"> ou Lübeck au XVIII</w:t>
      </w:r>
      <w:r w:rsidR="00DE3675" w:rsidRPr="00DA3C7B">
        <w:rPr>
          <w:vertAlign w:val="superscript"/>
          <w:lang w:val="fr-FR"/>
        </w:rPr>
        <w:t>e</w:t>
      </w:r>
      <w:r w:rsidR="00DE3675">
        <w:rPr>
          <w:lang w:val="fr-FR"/>
        </w:rPr>
        <w:t xml:space="preserve">, </w:t>
      </w:r>
      <w:r w:rsidR="00F66618">
        <w:rPr>
          <w:lang w:val="fr-FR"/>
        </w:rPr>
        <w:t xml:space="preserve">est de préparer et </w:t>
      </w:r>
      <w:r w:rsidR="00C95098">
        <w:rPr>
          <w:lang w:val="fr-FR"/>
        </w:rPr>
        <w:t>de valider</w:t>
      </w:r>
      <w:r w:rsidR="00F66618">
        <w:rPr>
          <w:lang w:val="fr-FR"/>
        </w:rPr>
        <w:t xml:space="preserve"> une lettre envoyée au nom de la ville </w:t>
      </w:r>
      <w:r w:rsidR="00C95098">
        <w:rPr>
          <w:lang w:val="fr-FR"/>
        </w:rPr>
        <w:t>aux</w:t>
      </w:r>
      <w:r w:rsidR="00F66618">
        <w:rPr>
          <w:lang w:val="fr-FR"/>
        </w:rPr>
        <w:t xml:space="preserve"> puissances extérieures.</w:t>
      </w:r>
      <w:r w:rsidR="00D0357C">
        <w:rPr>
          <w:lang w:val="fr-FR"/>
        </w:rPr>
        <w:t xml:space="preserve"> Qu’il s’agit de valider une dépense ou la composition d’une lettre,</w:t>
      </w:r>
      <w:r w:rsidR="00F66618">
        <w:rPr>
          <w:lang w:val="fr-FR"/>
        </w:rPr>
        <w:t xml:space="preserve"> </w:t>
      </w:r>
      <w:r w:rsidR="00D0357C">
        <w:rPr>
          <w:lang w:val="fr-FR"/>
        </w:rPr>
        <w:t>l</w:t>
      </w:r>
      <w:r w:rsidR="00F66618">
        <w:rPr>
          <w:lang w:val="fr-FR"/>
        </w:rPr>
        <w:t>es procès-verbaux de délibérations servent à constituer et</w:t>
      </w:r>
      <w:r w:rsidR="00266A5E">
        <w:rPr>
          <w:lang w:val="fr-FR"/>
        </w:rPr>
        <w:t xml:space="preserve"> à</w:t>
      </w:r>
      <w:r w:rsidR="00F66618">
        <w:rPr>
          <w:lang w:val="fr-FR"/>
        </w:rPr>
        <w:t xml:space="preserve"> fixer une identité collective d’une ville, et c’est pour cela, comme Caroline </w:t>
      </w:r>
      <w:proofErr w:type="spellStart"/>
      <w:r w:rsidR="00F66618">
        <w:rPr>
          <w:lang w:val="fr-FR"/>
        </w:rPr>
        <w:t>Fargeix</w:t>
      </w:r>
      <w:proofErr w:type="spellEnd"/>
      <w:r w:rsidR="00F66618">
        <w:rPr>
          <w:lang w:val="fr-FR"/>
        </w:rPr>
        <w:t xml:space="preserve"> a déjà noté, qu’ils </w:t>
      </w:r>
      <w:r w:rsidR="00266A5E">
        <w:rPr>
          <w:lang w:val="fr-FR"/>
        </w:rPr>
        <w:t>essaient</w:t>
      </w:r>
      <w:r w:rsidR="00F66618">
        <w:rPr>
          <w:lang w:val="fr-FR"/>
        </w:rPr>
        <w:t xml:space="preserve"> surtout à effacer ou </w:t>
      </w:r>
      <w:r w:rsidR="00AF60A8">
        <w:rPr>
          <w:lang w:val="fr-FR"/>
        </w:rPr>
        <w:t xml:space="preserve">à « lisser » des débats pour créer une illusion d’unanimité, face aux </w:t>
      </w:r>
      <w:r w:rsidR="00465959">
        <w:rPr>
          <w:lang w:val="fr-FR"/>
        </w:rPr>
        <w:t>menaces extérieures et aux besoins de gouvernement</w:t>
      </w:r>
      <w:r w:rsidR="00266A5E">
        <w:rPr>
          <w:lang w:val="fr-FR"/>
        </w:rPr>
        <w:t xml:space="preserve"> (</w:t>
      </w:r>
      <w:r w:rsidR="00465959">
        <w:rPr>
          <w:lang w:val="fr-FR"/>
        </w:rPr>
        <w:t>et de dominatio</w:t>
      </w:r>
      <w:r w:rsidR="007030BF">
        <w:rPr>
          <w:lang w:val="fr-FR"/>
        </w:rPr>
        <w:t>n</w:t>
      </w:r>
      <w:r w:rsidR="00266A5E">
        <w:rPr>
          <w:lang w:val="fr-FR"/>
        </w:rPr>
        <w:t>)</w:t>
      </w:r>
      <w:r w:rsidR="007030BF">
        <w:rPr>
          <w:lang w:val="fr-FR"/>
        </w:rPr>
        <w:t xml:space="preserve"> </w:t>
      </w:r>
      <w:r w:rsidR="00465959">
        <w:rPr>
          <w:lang w:val="fr-FR"/>
        </w:rPr>
        <w:t>internes à la ville.</w:t>
      </w:r>
    </w:p>
    <w:p w14:paraId="723C8CAC" w14:textId="17ED9DBF" w:rsidR="00D0357C" w:rsidRDefault="00D0357C" w:rsidP="009E5D66">
      <w:pPr>
        <w:rPr>
          <w:lang w:val="fr-FR"/>
        </w:rPr>
      </w:pPr>
    </w:p>
    <w:p w14:paraId="11C95439" w14:textId="37B7CD33" w:rsidR="00D0357C" w:rsidRDefault="00D0357C" w:rsidP="009E5D66">
      <w:pPr>
        <w:rPr>
          <w:lang w:val="fr-FR"/>
        </w:rPr>
      </w:pPr>
      <w:r>
        <w:rPr>
          <w:lang w:val="fr-FR"/>
        </w:rPr>
        <w:t>Toutefois, cette</w:t>
      </w:r>
      <w:r w:rsidR="00C5264D">
        <w:rPr>
          <w:lang w:val="fr-FR"/>
        </w:rPr>
        <w:t xml:space="preserve"> tentative de</w:t>
      </w:r>
      <w:r>
        <w:rPr>
          <w:lang w:val="fr-FR"/>
        </w:rPr>
        <w:t xml:space="preserve"> </w:t>
      </w:r>
      <w:r w:rsidR="007030BF">
        <w:rPr>
          <w:lang w:val="fr-FR"/>
        </w:rPr>
        <w:t>fixation</w:t>
      </w:r>
      <w:r>
        <w:rPr>
          <w:lang w:val="fr-FR"/>
        </w:rPr>
        <w:t xml:space="preserve"> </w:t>
      </w:r>
      <w:r w:rsidR="00C5264D">
        <w:rPr>
          <w:lang w:val="fr-FR"/>
        </w:rPr>
        <w:t xml:space="preserve">de la voix du peuple </w:t>
      </w:r>
      <w:r>
        <w:rPr>
          <w:lang w:val="fr-FR"/>
        </w:rPr>
        <w:t xml:space="preserve">ne se passe pas sans contestation. </w:t>
      </w:r>
      <w:r w:rsidR="00C5264D">
        <w:rPr>
          <w:lang w:val="fr-FR"/>
        </w:rPr>
        <w:t>L</w:t>
      </w:r>
      <w:r w:rsidR="007E6DE7">
        <w:rPr>
          <w:lang w:val="fr-FR"/>
        </w:rPr>
        <w:t>’insistance sur l’unanimité peut fournir des preuves de division : si on note qu’une décision ne soit pas prise ainsi, nous savons qu’il y a eu différence d’opinion, même sans connaitre son contenu. Même si les comptes rendus de délibération</w:t>
      </w:r>
      <w:r w:rsidR="00266A5E">
        <w:rPr>
          <w:lang w:val="fr-FR"/>
        </w:rPr>
        <w:t>s</w:t>
      </w:r>
      <w:r w:rsidR="007E6DE7">
        <w:rPr>
          <w:lang w:val="fr-FR"/>
        </w:rPr>
        <w:t xml:space="preserve"> sont carrément écrit</w:t>
      </w:r>
      <w:r w:rsidR="00266A5E">
        <w:rPr>
          <w:lang w:val="fr-FR"/>
        </w:rPr>
        <w:t>s</w:t>
      </w:r>
      <w:r w:rsidR="007E6DE7">
        <w:rPr>
          <w:lang w:val="fr-FR"/>
        </w:rPr>
        <w:t xml:space="preserve"> à l’avance, comme le montre Stéphane Durand à plusieurs niveaux dans le Bas Languedoc aux XVII</w:t>
      </w:r>
      <w:r w:rsidR="007E6DE7" w:rsidRPr="00DA3C7B">
        <w:rPr>
          <w:vertAlign w:val="superscript"/>
          <w:lang w:val="fr-FR"/>
        </w:rPr>
        <w:t>e</w:t>
      </w:r>
      <w:r w:rsidR="007E6DE7">
        <w:rPr>
          <w:lang w:val="fr-FR"/>
        </w:rPr>
        <w:t xml:space="preserve"> et XVIII</w:t>
      </w:r>
      <w:r w:rsidR="007E6DE7" w:rsidRPr="00DA3C7B">
        <w:rPr>
          <w:vertAlign w:val="superscript"/>
          <w:lang w:val="fr-FR"/>
        </w:rPr>
        <w:t>e</w:t>
      </w:r>
      <w:r w:rsidR="007E6DE7">
        <w:rPr>
          <w:lang w:val="fr-FR"/>
        </w:rPr>
        <w:t xml:space="preserve"> siècle, les ratures</w:t>
      </w:r>
      <w:r w:rsidR="00C5264D">
        <w:rPr>
          <w:lang w:val="fr-FR"/>
        </w:rPr>
        <w:t>,</w:t>
      </w:r>
      <w:r w:rsidR="007E6DE7">
        <w:rPr>
          <w:lang w:val="fr-FR"/>
        </w:rPr>
        <w:t xml:space="preserve"> les révisions</w:t>
      </w:r>
      <w:r w:rsidR="00C5264D">
        <w:rPr>
          <w:lang w:val="fr-FR"/>
        </w:rPr>
        <w:t xml:space="preserve"> et les biffures </w:t>
      </w:r>
      <w:r w:rsidR="007E6DE7">
        <w:rPr>
          <w:lang w:val="fr-FR"/>
        </w:rPr>
        <w:t xml:space="preserve">montrent qu’il y a eu débat sur certains sujets. </w:t>
      </w:r>
      <w:r w:rsidR="00C95098">
        <w:rPr>
          <w:lang w:val="fr-FR"/>
        </w:rPr>
        <w:t>E</w:t>
      </w:r>
      <w:r w:rsidR="00C5264D">
        <w:rPr>
          <w:lang w:val="fr-FR"/>
        </w:rPr>
        <w:t xml:space="preserve">n mettant des registres de délibérations en relation avec d’autres sources, </w:t>
      </w:r>
      <w:r w:rsidR="00C95098">
        <w:rPr>
          <w:lang w:val="fr-FR"/>
        </w:rPr>
        <w:t xml:space="preserve">nous voyons </w:t>
      </w:r>
      <w:r w:rsidR="00123EE0">
        <w:rPr>
          <w:lang w:val="fr-FR"/>
        </w:rPr>
        <w:t>à quel point</w:t>
      </w:r>
      <w:r w:rsidR="00C95098">
        <w:rPr>
          <w:lang w:val="fr-FR"/>
        </w:rPr>
        <w:t xml:space="preserve"> la création du bien commun urbain est un lieu de débat et de contestation, parfois violents</w:t>
      </w:r>
      <w:r w:rsidR="00C5264D">
        <w:rPr>
          <w:lang w:val="fr-FR"/>
        </w:rPr>
        <w:t>. Ainsi, Matteo Magnani explore plusieurs fractures dans la société urbaine à Turin au XIV</w:t>
      </w:r>
      <w:r w:rsidR="00C5264D" w:rsidRPr="00DA3C7B">
        <w:rPr>
          <w:vertAlign w:val="superscript"/>
          <w:lang w:val="fr-FR"/>
        </w:rPr>
        <w:t>e</w:t>
      </w:r>
      <w:r w:rsidR="00C5264D">
        <w:rPr>
          <w:lang w:val="fr-FR"/>
        </w:rPr>
        <w:t xml:space="preserve"> siècle. Sachant</w:t>
      </w:r>
      <w:r w:rsidR="00C95098">
        <w:rPr>
          <w:lang w:val="fr-FR"/>
        </w:rPr>
        <w:t xml:space="preserve"> par d’autres sources</w:t>
      </w:r>
      <w:r w:rsidR="00C5264D">
        <w:rPr>
          <w:lang w:val="fr-FR"/>
        </w:rPr>
        <w:t xml:space="preserve"> qu’un</w:t>
      </w:r>
      <w:r w:rsidR="00266A5E">
        <w:rPr>
          <w:lang w:val="fr-FR"/>
        </w:rPr>
        <w:t>e</w:t>
      </w:r>
      <w:r w:rsidR="00C5264D">
        <w:rPr>
          <w:lang w:val="fr-FR"/>
        </w:rPr>
        <w:t xml:space="preserve"> rixe a </w:t>
      </w:r>
      <w:r w:rsidR="00C95098">
        <w:rPr>
          <w:lang w:val="fr-FR"/>
        </w:rPr>
        <w:t xml:space="preserve">eu </w:t>
      </w:r>
      <w:r w:rsidR="00C5264D">
        <w:rPr>
          <w:lang w:val="fr-FR"/>
        </w:rPr>
        <w:t xml:space="preserve">lieu dans le conseil même de la ville, on peut comparer les délibérations pour </w:t>
      </w:r>
      <w:r w:rsidR="00123EE0">
        <w:rPr>
          <w:lang w:val="fr-FR"/>
        </w:rPr>
        <w:t>comprendre</w:t>
      </w:r>
      <w:r w:rsidR="00C5264D">
        <w:rPr>
          <w:lang w:val="fr-FR"/>
        </w:rPr>
        <w:t xml:space="preserve"> qu</w:t>
      </w:r>
      <w:r w:rsidR="000C2826">
        <w:rPr>
          <w:lang w:val="fr-FR"/>
        </w:rPr>
        <w:t>’il y a</w:t>
      </w:r>
      <w:r w:rsidR="00123EE0">
        <w:rPr>
          <w:lang w:val="fr-FR"/>
        </w:rPr>
        <w:t xml:space="preserve"> eu</w:t>
      </w:r>
      <w:r w:rsidR="000C2826">
        <w:rPr>
          <w:lang w:val="fr-FR"/>
        </w:rPr>
        <w:t xml:space="preserve"> plus de tensions sur des modalités de prélèvement fiscal que ne parai</w:t>
      </w:r>
      <w:r w:rsidR="00695041">
        <w:rPr>
          <w:lang w:val="fr-FR"/>
        </w:rPr>
        <w:t>ssen</w:t>
      </w:r>
      <w:r w:rsidR="000C2826">
        <w:rPr>
          <w:lang w:val="fr-FR"/>
        </w:rPr>
        <w:t xml:space="preserve">t dans </w:t>
      </w:r>
      <w:r w:rsidR="007030BF">
        <w:rPr>
          <w:lang w:val="fr-FR"/>
        </w:rPr>
        <w:t>le</w:t>
      </w:r>
      <w:r w:rsidR="000C2826">
        <w:rPr>
          <w:lang w:val="fr-FR"/>
        </w:rPr>
        <w:t xml:space="preserve"> procès-verbal</w:t>
      </w:r>
      <w:r w:rsidR="00123EE0">
        <w:rPr>
          <w:lang w:val="fr-FR"/>
        </w:rPr>
        <w:t>,</w:t>
      </w:r>
      <w:r w:rsidR="000C2826">
        <w:rPr>
          <w:lang w:val="fr-FR"/>
        </w:rPr>
        <w:t xml:space="preserve"> qui note </w:t>
      </w:r>
      <w:r w:rsidR="007030BF">
        <w:rPr>
          <w:lang w:val="fr-FR"/>
        </w:rPr>
        <w:t>uniquement</w:t>
      </w:r>
      <w:r w:rsidR="000C2826">
        <w:rPr>
          <w:lang w:val="fr-FR"/>
        </w:rPr>
        <w:t xml:space="preserve"> le résultat des débats.</w:t>
      </w:r>
      <w:r w:rsidR="00266A5E">
        <w:rPr>
          <w:lang w:val="fr-FR"/>
        </w:rPr>
        <w:t xml:space="preserve"> </w:t>
      </w:r>
      <w:r w:rsidR="00C95098">
        <w:rPr>
          <w:lang w:val="fr-FR"/>
        </w:rPr>
        <w:t>Les</w:t>
      </w:r>
      <w:r w:rsidR="00E174DD">
        <w:rPr>
          <w:lang w:val="fr-FR"/>
        </w:rPr>
        <w:t xml:space="preserve"> groupes dirigeants essaient de gouverner en confisquant l’autorité du peuple, mais en se faisant</w:t>
      </w:r>
      <w:r w:rsidR="00C95098">
        <w:rPr>
          <w:lang w:val="fr-FR"/>
        </w:rPr>
        <w:t xml:space="preserve"> il s’exposent</w:t>
      </w:r>
      <w:r w:rsidR="00E174DD">
        <w:rPr>
          <w:lang w:val="fr-FR"/>
        </w:rPr>
        <w:t xml:space="preserve"> à la contestation des groupes non-oligarchiques qui, eux, peuvent tout aussi bien prendre le rôle de celui qui parle au nom du commun. </w:t>
      </w:r>
      <w:r w:rsidR="00C95098">
        <w:rPr>
          <w:lang w:val="fr-FR"/>
        </w:rPr>
        <w:t xml:space="preserve">Là, pourtant, nous sommes bien loin d’un phénomène lié à un seul type de </w:t>
      </w:r>
      <w:proofErr w:type="spellStart"/>
      <w:r w:rsidR="00C95098">
        <w:rPr>
          <w:lang w:val="fr-FR"/>
        </w:rPr>
        <w:t>scripturalité</w:t>
      </w:r>
      <w:proofErr w:type="spellEnd"/>
      <w:r w:rsidR="000B2C69">
        <w:rPr>
          <w:lang w:val="fr-FR"/>
        </w:rPr>
        <w:t xml:space="preserve"> ou</w:t>
      </w:r>
      <w:r w:rsidR="00123EE0">
        <w:rPr>
          <w:lang w:val="fr-FR"/>
        </w:rPr>
        <w:t xml:space="preserve"> </w:t>
      </w:r>
      <w:r w:rsidR="007030BF">
        <w:rPr>
          <w:lang w:val="fr-FR"/>
        </w:rPr>
        <w:t>d</w:t>
      </w:r>
      <w:r w:rsidR="000B2C69">
        <w:rPr>
          <w:lang w:val="fr-FR"/>
        </w:rPr>
        <w:t>’une</w:t>
      </w:r>
      <w:r w:rsidR="00266A5E">
        <w:rPr>
          <w:lang w:val="fr-FR"/>
        </w:rPr>
        <w:t xml:space="preserve"> culture politique</w:t>
      </w:r>
      <w:r w:rsidR="000B2C69">
        <w:rPr>
          <w:lang w:val="fr-FR"/>
        </w:rPr>
        <w:t xml:space="preserve"> uniquement</w:t>
      </w:r>
      <w:r w:rsidR="00266A5E">
        <w:rPr>
          <w:lang w:val="fr-FR"/>
        </w:rPr>
        <w:t xml:space="preserve"> urbaine</w:t>
      </w:r>
      <w:r w:rsidR="007030BF">
        <w:rPr>
          <w:lang w:val="fr-FR"/>
        </w:rPr>
        <w:t>,</w:t>
      </w:r>
      <w:r w:rsidR="00C95098">
        <w:rPr>
          <w:lang w:val="fr-FR"/>
        </w:rPr>
        <w:t xml:space="preserve"> mais plutôt </w:t>
      </w:r>
      <w:r w:rsidR="00266A5E">
        <w:rPr>
          <w:lang w:val="fr-FR"/>
        </w:rPr>
        <w:t>proche d’</w:t>
      </w:r>
      <w:r w:rsidR="00C95098">
        <w:rPr>
          <w:lang w:val="fr-FR"/>
        </w:rPr>
        <w:t xml:space="preserve">une </w:t>
      </w:r>
      <w:r w:rsidR="00266A5E">
        <w:rPr>
          <w:lang w:val="fr-FR"/>
        </w:rPr>
        <w:t>logique</w:t>
      </w:r>
      <w:r w:rsidR="00C95098">
        <w:rPr>
          <w:lang w:val="fr-FR"/>
        </w:rPr>
        <w:t xml:space="preserve"> </w:t>
      </w:r>
      <w:r w:rsidR="00266A5E">
        <w:rPr>
          <w:lang w:val="fr-FR"/>
        </w:rPr>
        <w:t xml:space="preserve">politique </w:t>
      </w:r>
      <w:r w:rsidR="00C95098">
        <w:rPr>
          <w:lang w:val="fr-FR"/>
        </w:rPr>
        <w:t xml:space="preserve">commune à plusieurs </w:t>
      </w:r>
      <w:r w:rsidR="00123EE0">
        <w:rPr>
          <w:lang w:val="fr-FR"/>
        </w:rPr>
        <w:t>formes</w:t>
      </w:r>
      <w:r w:rsidR="00C95098">
        <w:rPr>
          <w:lang w:val="fr-FR"/>
        </w:rPr>
        <w:t xml:space="preserve"> de gouvernement</w:t>
      </w:r>
      <w:r w:rsidR="00123EE0">
        <w:rPr>
          <w:lang w:val="fr-FR"/>
        </w:rPr>
        <w:t xml:space="preserve"> </w:t>
      </w:r>
      <w:r w:rsidR="00F91E5E">
        <w:rPr>
          <w:lang w:val="fr-FR"/>
        </w:rPr>
        <w:t>qui se justifient en faisant appel au bien de tous</w:t>
      </w:r>
      <w:r w:rsidR="00C95098">
        <w:rPr>
          <w:lang w:val="fr-FR"/>
        </w:rPr>
        <w:t xml:space="preserve">. </w:t>
      </w:r>
    </w:p>
    <w:p w14:paraId="5C98E233" w14:textId="702AB6A3" w:rsidR="00123EE0" w:rsidRDefault="00123EE0" w:rsidP="009E5D66">
      <w:pPr>
        <w:rPr>
          <w:lang w:val="fr-FR"/>
        </w:rPr>
      </w:pPr>
    </w:p>
    <w:p w14:paraId="4533FE9C" w14:textId="77777777" w:rsidR="00123EE0" w:rsidRDefault="00123EE0" w:rsidP="009E5D66">
      <w:pPr>
        <w:rPr>
          <w:lang w:val="fr-FR"/>
        </w:rPr>
      </w:pPr>
      <w:r>
        <w:rPr>
          <w:lang w:val="fr-FR"/>
        </w:rPr>
        <w:t>Christopher Fletcher</w:t>
      </w:r>
    </w:p>
    <w:p w14:paraId="31AD6B93" w14:textId="553DF6DA" w:rsidR="00123EE0" w:rsidRDefault="00123EE0" w:rsidP="009E5D66">
      <w:pPr>
        <w:rPr>
          <w:lang w:val="fr-FR"/>
        </w:rPr>
      </w:pPr>
      <w:proofErr w:type="spellStart"/>
      <w:r>
        <w:rPr>
          <w:lang w:val="fr-FR"/>
        </w:rPr>
        <w:t>IRHiS</w:t>
      </w:r>
      <w:proofErr w:type="spellEnd"/>
      <w:r>
        <w:rPr>
          <w:lang w:val="fr-FR"/>
        </w:rPr>
        <w:t xml:space="preserve"> (UMR 8529), CNRS / Université de Lille</w:t>
      </w:r>
    </w:p>
    <w:p w14:paraId="61B5C1F4" w14:textId="14DE8D7A" w:rsidR="00465959" w:rsidRDefault="00465959" w:rsidP="009E5D66">
      <w:pPr>
        <w:rPr>
          <w:lang w:val="fr-FR"/>
        </w:rPr>
      </w:pPr>
    </w:p>
    <w:p w14:paraId="38E64103" w14:textId="77777777" w:rsidR="00465959" w:rsidRDefault="00465959" w:rsidP="009E5D66">
      <w:pPr>
        <w:rPr>
          <w:lang w:val="fr-FR"/>
        </w:rPr>
      </w:pPr>
    </w:p>
    <w:p w14:paraId="19183AB3" w14:textId="77777777" w:rsidR="00A03C2F" w:rsidRPr="009E69F0" w:rsidRDefault="00A03C2F" w:rsidP="009E5D66">
      <w:pPr>
        <w:rPr>
          <w:lang w:val="fr-FR"/>
        </w:rPr>
      </w:pPr>
    </w:p>
    <w:sectPr w:rsidR="00A03C2F" w:rsidRPr="009E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91"/>
    <w:rsid w:val="00026064"/>
    <w:rsid w:val="000B2C69"/>
    <w:rsid w:val="000C2826"/>
    <w:rsid w:val="00101A88"/>
    <w:rsid w:val="00123EE0"/>
    <w:rsid w:val="00123F60"/>
    <w:rsid w:val="001252B3"/>
    <w:rsid w:val="00230CA5"/>
    <w:rsid w:val="00266A5E"/>
    <w:rsid w:val="00281763"/>
    <w:rsid w:val="002F1BC1"/>
    <w:rsid w:val="003262F9"/>
    <w:rsid w:val="004375D0"/>
    <w:rsid w:val="00465959"/>
    <w:rsid w:val="005439F5"/>
    <w:rsid w:val="00580D90"/>
    <w:rsid w:val="005C58F9"/>
    <w:rsid w:val="00631042"/>
    <w:rsid w:val="00632F75"/>
    <w:rsid w:val="00695041"/>
    <w:rsid w:val="006A018C"/>
    <w:rsid w:val="007030BF"/>
    <w:rsid w:val="007972CE"/>
    <w:rsid w:val="007E628A"/>
    <w:rsid w:val="007E6DE7"/>
    <w:rsid w:val="008578CF"/>
    <w:rsid w:val="008921CF"/>
    <w:rsid w:val="00971D49"/>
    <w:rsid w:val="00977842"/>
    <w:rsid w:val="009E5D66"/>
    <w:rsid w:val="009E69F0"/>
    <w:rsid w:val="00A03C2F"/>
    <w:rsid w:val="00A174A4"/>
    <w:rsid w:val="00A24E6D"/>
    <w:rsid w:val="00A456BC"/>
    <w:rsid w:val="00A50B6C"/>
    <w:rsid w:val="00AC67E6"/>
    <w:rsid w:val="00AD4040"/>
    <w:rsid w:val="00AF60A8"/>
    <w:rsid w:val="00B225F1"/>
    <w:rsid w:val="00B54F3C"/>
    <w:rsid w:val="00B75BFA"/>
    <w:rsid w:val="00B90096"/>
    <w:rsid w:val="00B9386C"/>
    <w:rsid w:val="00C00C3F"/>
    <w:rsid w:val="00C30D17"/>
    <w:rsid w:val="00C5264D"/>
    <w:rsid w:val="00C7134A"/>
    <w:rsid w:val="00C908DC"/>
    <w:rsid w:val="00C922AA"/>
    <w:rsid w:val="00C95098"/>
    <w:rsid w:val="00CA241C"/>
    <w:rsid w:val="00CD7A77"/>
    <w:rsid w:val="00D0357C"/>
    <w:rsid w:val="00D13035"/>
    <w:rsid w:val="00DA3C7B"/>
    <w:rsid w:val="00DD1EBC"/>
    <w:rsid w:val="00DE3675"/>
    <w:rsid w:val="00E0095F"/>
    <w:rsid w:val="00E17146"/>
    <w:rsid w:val="00E174DD"/>
    <w:rsid w:val="00E4534D"/>
    <w:rsid w:val="00E84991"/>
    <w:rsid w:val="00F2403C"/>
    <w:rsid w:val="00F440E7"/>
    <w:rsid w:val="00F527B1"/>
    <w:rsid w:val="00F52B1F"/>
    <w:rsid w:val="00F66618"/>
    <w:rsid w:val="00F91E5E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4C43E"/>
  <w15:chartTrackingRefBased/>
  <w15:docId w15:val="{55C08D61-5CD3-264B-9D24-0667542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F0"/>
    <w:pPr>
      <w:spacing w:line="264" w:lineRule="auto"/>
    </w:pPr>
    <w:rPr>
      <w:rFonts w:ascii="Garamond" w:hAnsi="Garamond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L1</cp:lastModifiedBy>
  <cp:revision>5</cp:revision>
  <dcterms:created xsi:type="dcterms:W3CDTF">2022-05-03T08:52:00Z</dcterms:created>
  <dcterms:modified xsi:type="dcterms:W3CDTF">2022-05-05T08:28:00Z</dcterms:modified>
</cp:coreProperties>
</file>